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2725" w14:textId="7FC0FC6D"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5D5EC4">
        <w:rPr>
          <w:rFonts w:cs="Arial"/>
          <w:sz w:val="28"/>
          <w:szCs w:val="28"/>
        </w:rPr>
        <w:t xml:space="preserve">Strategic </w:t>
      </w:r>
      <w:r w:rsidR="00DB1556">
        <w:rPr>
          <w:rFonts w:cs="Arial"/>
          <w:sz w:val="28"/>
          <w:szCs w:val="28"/>
        </w:rPr>
        <w:t>Director of Finance Strategy</w:t>
      </w:r>
    </w:p>
    <w:p w14:paraId="5C4A808B" w14:textId="14C8EF12"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5D5EC4">
        <w:rPr>
          <w:rFonts w:cs="Arial"/>
          <w:bCs w:val="0"/>
          <w:sz w:val="28"/>
          <w:szCs w:val="28"/>
        </w:rPr>
        <w:t>S-DIR</w:t>
      </w:r>
    </w:p>
    <w:p w14:paraId="313246FD" w14:textId="77777777" w:rsidR="004D56CD" w:rsidRDefault="004D56CD">
      <w:pPr>
        <w:rPr>
          <w:sz w:val="22"/>
          <w:szCs w:val="20"/>
        </w:rPr>
      </w:pPr>
    </w:p>
    <w:p w14:paraId="70DA205D" w14:textId="77777777" w:rsidR="004D56CD" w:rsidRDefault="004D56CD">
      <w:pPr>
        <w:pStyle w:val="Heading1"/>
        <w:jc w:val="both"/>
        <w:rPr>
          <w:sz w:val="26"/>
        </w:rPr>
      </w:pPr>
      <w:r>
        <w:rPr>
          <w:sz w:val="26"/>
        </w:rPr>
        <w:t>Job Purpose</w:t>
      </w:r>
    </w:p>
    <w:p w14:paraId="7B18826C" w14:textId="77777777" w:rsidR="004D56CD" w:rsidRDefault="004D56CD">
      <w:pPr>
        <w:pStyle w:val="BodyText2"/>
      </w:pPr>
    </w:p>
    <w:p w14:paraId="765065FD" w14:textId="77777777" w:rsidR="004D5FE6" w:rsidRPr="00A90DB1" w:rsidRDefault="004D5FE6" w:rsidP="00350028">
      <w:pPr>
        <w:pStyle w:val="BodyTextIndent"/>
        <w:ind w:left="0" w:firstLine="0"/>
        <w:rPr>
          <w:sz w:val="24"/>
        </w:rPr>
      </w:pPr>
      <w:r w:rsidRPr="00A90DB1">
        <w:rPr>
          <w:sz w:val="24"/>
        </w:rPr>
        <w:t xml:space="preserve">To </w:t>
      </w:r>
      <w:r>
        <w:rPr>
          <w:sz w:val="24"/>
        </w:rPr>
        <w:t xml:space="preserve">develop strategy and vision within the service, </w:t>
      </w:r>
      <w:r w:rsidRPr="00A90DB1">
        <w:rPr>
          <w:sz w:val="24"/>
        </w:rPr>
        <w:t xml:space="preserve">placing ‘Citizens at the Heart’ of all we do. To </w:t>
      </w:r>
      <w:r w:rsidRPr="00A90DB1">
        <w:rPr>
          <w:rFonts w:cs="Arial"/>
          <w:sz w:val="24"/>
        </w:rPr>
        <w:t>actively and effectively promote the Council’s vision, values, aims, objectives and priorities to partners, national and local stakeholders, employees and Nottingham’s citizens.</w:t>
      </w:r>
      <w:r w:rsidRPr="00A90DB1">
        <w:rPr>
          <w:rFonts w:cs="Arial"/>
          <w:i/>
          <w:sz w:val="24"/>
        </w:rPr>
        <w:t xml:space="preserve">    </w:t>
      </w:r>
    </w:p>
    <w:p w14:paraId="05658563" w14:textId="77777777" w:rsidR="004D5FE6" w:rsidRPr="00A90DB1" w:rsidRDefault="004D5FE6" w:rsidP="00350028">
      <w:pPr>
        <w:pStyle w:val="BodyTextIndent"/>
        <w:ind w:left="0" w:firstLine="0"/>
        <w:rPr>
          <w:sz w:val="24"/>
        </w:rPr>
      </w:pPr>
    </w:p>
    <w:p w14:paraId="22BADECA" w14:textId="265085A6" w:rsidR="004D5FE6" w:rsidRPr="00E21A36" w:rsidRDefault="004D5FE6" w:rsidP="00350028">
      <w:pPr>
        <w:pStyle w:val="BodyTextIndent"/>
        <w:tabs>
          <w:tab w:val="left" w:pos="6975"/>
        </w:tabs>
        <w:ind w:left="0" w:firstLine="0"/>
        <w:rPr>
          <w:rFonts w:cs="Arial"/>
          <w:sz w:val="24"/>
        </w:rPr>
      </w:pPr>
      <w:r w:rsidRPr="00E21A36">
        <w:rPr>
          <w:rFonts w:cs="Arial"/>
          <w:sz w:val="24"/>
        </w:rPr>
        <w:t xml:space="preserve">A key success measure in this role will be </w:t>
      </w:r>
      <w:r w:rsidRPr="0056793C">
        <w:rPr>
          <w:rFonts w:cs="Arial"/>
          <w:sz w:val="24"/>
        </w:rPr>
        <w:t>to provide s</w:t>
      </w:r>
      <w:r>
        <w:rPr>
          <w:rFonts w:cs="Arial"/>
          <w:sz w:val="24"/>
        </w:rPr>
        <w:t xml:space="preserve">ervice leadership </w:t>
      </w:r>
      <w:r w:rsidRPr="0056793C">
        <w:rPr>
          <w:rFonts w:cs="Arial"/>
          <w:sz w:val="24"/>
        </w:rPr>
        <w:t xml:space="preserve">and </w:t>
      </w:r>
      <w:r w:rsidRPr="0056793C">
        <w:rPr>
          <w:sz w:val="24"/>
        </w:rPr>
        <w:t>translate this into clear goals and objectives to deliver outcomes that make a positive difference to</w:t>
      </w:r>
      <w:r>
        <w:rPr>
          <w:sz w:val="24"/>
        </w:rPr>
        <w:t xml:space="preserve"> people’s </w:t>
      </w:r>
      <w:r w:rsidRPr="0056793C">
        <w:rPr>
          <w:sz w:val="24"/>
        </w:rPr>
        <w:t xml:space="preserve">lives, </w:t>
      </w:r>
      <w:r>
        <w:rPr>
          <w:sz w:val="24"/>
        </w:rPr>
        <w:t>supporting the practical alignment of p</w:t>
      </w:r>
      <w:r w:rsidRPr="0056793C">
        <w:rPr>
          <w:sz w:val="24"/>
        </w:rPr>
        <w:t>olicy decisions of executive councillors and</w:t>
      </w:r>
      <w:r w:rsidRPr="00E21A36">
        <w:rPr>
          <w:color w:val="1F497D"/>
        </w:rPr>
        <w:t xml:space="preserve"> </w:t>
      </w:r>
      <w:r w:rsidRPr="00E21A36">
        <w:rPr>
          <w:sz w:val="24"/>
        </w:rPr>
        <w:t xml:space="preserve">ensuring there is clear alignment in all plans. To work </w:t>
      </w:r>
      <w:r w:rsidR="001B4567">
        <w:rPr>
          <w:sz w:val="24"/>
        </w:rPr>
        <w:t xml:space="preserve">collaboratively under the direction of </w:t>
      </w:r>
      <w:r w:rsidR="00DB1556">
        <w:rPr>
          <w:sz w:val="24"/>
        </w:rPr>
        <w:t xml:space="preserve">the Corporate Director of Finance and Resources </w:t>
      </w:r>
      <w:r w:rsidRPr="00E21A36">
        <w:rPr>
          <w:rFonts w:cs="Arial"/>
          <w:sz w:val="24"/>
        </w:rPr>
        <w:t xml:space="preserve">with the </w:t>
      </w:r>
      <w:r w:rsidR="001B4567">
        <w:rPr>
          <w:rFonts w:cs="Arial"/>
          <w:sz w:val="24"/>
        </w:rPr>
        <w:t xml:space="preserve">Director for </w:t>
      </w:r>
      <w:r w:rsidR="00DB1556">
        <w:rPr>
          <w:rFonts w:cs="Arial"/>
          <w:sz w:val="24"/>
        </w:rPr>
        <w:t>Finance Operations</w:t>
      </w:r>
      <w:r w:rsidR="000E3BDE">
        <w:rPr>
          <w:rFonts w:cs="Arial"/>
          <w:sz w:val="24"/>
        </w:rPr>
        <w:t>,</w:t>
      </w:r>
      <w:r>
        <w:rPr>
          <w:rFonts w:cs="Arial"/>
          <w:sz w:val="24"/>
        </w:rPr>
        <w:t xml:space="preserve"> the </w:t>
      </w:r>
      <w:r w:rsidR="00DB1556">
        <w:rPr>
          <w:rFonts w:cs="Arial"/>
          <w:sz w:val="24"/>
        </w:rPr>
        <w:t>Corporate</w:t>
      </w:r>
      <w:r w:rsidR="000E3BDE">
        <w:rPr>
          <w:rFonts w:cs="Arial"/>
          <w:sz w:val="24"/>
        </w:rPr>
        <w:t xml:space="preserve"> </w:t>
      </w:r>
      <w:r>
        <w:rPr>
          <w:rFonts w:cs="Arial"/>
          <w:sz w:val="24"/>
        </w:rPr>
        <w:t>Leadership Team</w:t>
      </w:r>
      <w:r w:rsidR="000E3BDE">
        <w:rPr>
          <w:rFonts w:cs="Arial"/>
          <w:sz w:val="24"/>
        </w:rPr>
        <w:t>, Councillors, Colleagues and P</w:t>
      </w:r>
      <w:r w:rsidRPr="00E21A36">
        <w:rPr>
          <w:rFonts w:cs="Arial"/>
          <w:sz w:val="24"/>
        </w:rPr>
        <w:t xml:space="preserve">artners to support the creation of the right conditions for high performing services, and </w:t>
      </w:r>
      <w:r>
        <w:rPr>
          <w:rFonts w:cs="Arial"/>
          <w:sz w:val="24"/>
        </w:rPr>
        <w:t xml:space="preserve">support our </w:t>
      </w:r>
      <w:r w:rsidRPr="00E21A36">
        <w:rPr>
          <w:rFonts w:cs="Arial"/>
          <w:sz w:val="24"/>
        </w:rPr>
        <w:t xml:space="preserve">corporate ambitions for Nottingham to be a world-class city. </w:t>
      </w:r>
    </w:p>
    <w:p w14:paraId="7601AB38" w14:textId="77777777" w:rsidR="004D5FE6" w:rsidRPr="00A90DB1" w:rsidRDefault="004D5FE6" w:rsidP="00350028">
      <w:pPr>
        <w:pStyle w:val="BodyTextIndent"/>
        <w:ind w:left="0" w:firstLine="0"/>
        <w:rPr>
          <w:sz w:val="24"/>
        </w:rPr>
      </w:pPr>
    </w:p>
    <w:p w14:paraId="39127A41" w14:textId="77777777" w:rsidR="004D5FE6" w:rsidRDefault="004D5FE6" w:rsidP="00350028">
      <w:pPr>
        <w:pStyle w:val="BodyText2"/>
        <w:jc w:val="both"/>
        <w:rPr>
          <w:rFonts w:cs="Arial"/>
          <w:i w:val="0"/>
          <w:sz w:val="24"/>
          <w:szCs w:val="24"/>
        </w:rPr>
      </w:pPr>
      <w:r w:rsidRPr="00A90DB1">
        <w:rPr>
          <w:rFonts w:cs="Arial"/>
          <w:i w:val="0"/>
          <w:sz w:val="24"/>
          <w:szCs w:val="24"/>
        </w:rPr>
        <w:t xml:space="preserve">To be accountable for delivering on our promises and to take a lead role in robust decision making through the promotion of good governance and effective options appraisals that balance financial risk and organisational ambitions and promises. </w:t>
      </w:r>
    </w:p>
    <w:p w14:paraId="14E8F3A5" w14:textId="77777777" w:rsidR="004D56CD" w:rsidRDefault="004D56CD">
      <w:pPr>
        <w:rPr>
          <w:sz w:val="22"/>
          <w:szCs w:val="20"/>
        </w:rPr>
      </w:pPr>
    </w:p>
    <w:p w14:paraId="47D7C739" w14:textId="77777777" w:rsidR="004D5FE6" w:rsidRPr="00DE5B73" w:rsidRDefault="004D5FE6" w:rsidP="004D5FE6">
      <w:pPr>
        <w:pStyle w:val="Heading1"/>
        <w:jc w:val="both"/>
        <w:rPr>
          <w:sz w:val="26"/>
        </w:rPr>
      </w:pPr>
      <w:r>
        <w:rPr>
          <w:sz w:val="26"/>
        </w:rPr>
        <w:t>Service Leadership Expectations</w:t>
      </w:r>
    </w:p>
    <w:p w14:paraId="3C02BE15" w14:textId="77777777" w:rsidR="004D5FE6" w:rsidRPr="00B877F6" w:rsidRDefault="004D5FE6" w:rsidP="004D5FE6">
      <w:pPr>
        <w:pStyle w:val="BodyTextIndent"/>
        <w:ind w:left="0" w:firstLine="0"/>
      </w:pPr>
    </w:p>
    <w:p w14:paraId="50430671" w14:textId="77777777" w:rsidR="004D5FE6" w:rsidRDefault="004D5FE6" w:rsidP="004D5FE6">
      <w:pPr>
        <w:pStyle w:val="Heading2"/>
        <w:rPr>
          <w:sz w:val="26"/>
        </w:rPr>
      </w:pPr>
      <w:r>
        <w:rPr>
          <w:sz w:val="26"/>
        </w:rPr>
        <w:t xml:space="preserve">Leading People </w:t>
      </w:r>
    </w:p>
    <w:p w14:paraId="365AFC96" w14:textId="77777777" w:rsidR="004D5FE6" w:rsidRPr="00296BF4" w:rsidRDefault="004D5FE6" w:rsidP="004D5FE6"/>
    <w:p w14:paraId="5B98D0AB" w14:textId="77777777" w:rsidR="004D5FE6" w:rsidRPr="00A90DB1" w:rsidRDefault="004D5FE6" w:rsidP="004D5FE6">
      <w:pPr>
        <w:pStyle w:val="BodyTextIndent"/>
        <w:numPr>
          <w:ilvl w:val="0"/>
          <w:numId w:val="25"/>
        </w:numPr>
        <w:jc w:val="left"/>
        <w:rPr>
          <w:rFonts w:cs="Arial"/>
          <w:sz w:val="24"/>
        </w:rPr>
      </w:pPr>
      <w:r>
        <w:rPr>
          <w:rFonts w:cs="Arial"/>
          <w:sz w:val="24"/>
        </w:rPr>
        <w:t xml:space="preserve">Translate a clear vision and purpose by inspiring and motivating others and ensure citizens are at the heart of everything we do. </w:t>
      </w:r>
    </w:p>
    <w:p w14:paraId="108A2995" w14:textId="77777777" w:rsidR="004D5FE6" w:rsidRPr="00A90DB1" w:rsidRDefault="004D5FE6" w:rsidP="004D5FE6">
      <w:pPr>
        <w:pStyle w:val="BodyTextIndent"/>
        <w:ind w:left="0" w:firstLine="60"/>
        <w:jc w:val="left"/>
        <w:rPr>
          <w:rFonts w:cs="Arial"/>
          <w:sz w:val="24"/>
        </w:rPr>
      </w:pPr>
    </w:p>
    <w:p w14:paraId="1F69FD77" w14:textId="77777777" w:rsidR="004D5FE6" w:rsidRPr="00A90DB1" w:rsidRDefault="004D5FE6" w:rsidP="004D5FE6">
      <w:pPr>
        <w:pStyle w:val="BodyTextIndent"/>
        <w:numPr>
          <w:ilvl w:val="0"/>
          <w:numId w:val="25"/>
        </w:numPr>
        <w:jc w:val="left"/>
        <w:rPr>
          <w:rFonts w:cs="Arial"/>
          <w:sz w:val="24"/>
        </w:rPr>
      </w:pPr>
      <w:r w:rsidRPr="00A90DB1">
        <w:rPr>
          <w:rFonts w:cs="Arial"/>
          <w:sz w:val="24"/>
        </w:rPr>
        <w:t xml:space="preserve">Role model visible leadership through </w:t>
      </w:r>
      <w:r>
        <w:rPr>
          <w:rFonts w:cs="Arial"/>
          <w:sz w:val="24"/>
        </w:rPr>
        <w:t>living and breathing our values and balancing performance, resilience and wellbeing</w:t>
      </w:r>
      <w:r w:rsidRPr="00A90DB1">
        <w:rPr>
          <w:rFonts w:cs="Arial"/>
          <w:sz w:val="24"/>
        </w:rPr>
        <w:t xml:space="preserve">.  </w:t>
      </w:r>
    </w:p>
    <w:p w14:paraId="402D8AE2" w14:textId="77777777" w:rsidR="004D5FE6" w:rsidRPr="00A90DB1" w:rsidRDefault="004D5FE6" w:rsidP="004D5FE6">
      <w:pPr>
        <w:pStyle w:val="BodyTextIndent"/>
        <w:ind w:left="0" w:firstLine="60"/>
        <w:jc w:val="left"/>
        <w:rPr>
          <w:rFonts w:cs="Arial"/>
          <w:sz w:val="24"/>
        </w:rPr>
      </w:pPr>
    </w:p>
    <w:p w14:paraId="2E35D2F9" w14:textId="77777777" w:rsidR="004D5FE6" w:rsidRPr="00A90DB1" w:rsidRDefault="004D5FE6" w:rsidP="004D5FE6">
      <w:pPr>
        <w:pStyle w:val="BodyTextIndent"/>
        <w:numPr>
          <w:ilvl w:val="0"/>
          <w:numId w:val="25"/>
        </w:numPr>
        <w:jc w:val="left"/>
        <w:rPr>
          <w:rFonts w:cs="Arial"/>
          <w:sz w:val="24"/>
        </w:rPr>
      </w:pPr>
      <w:r>
        <w:rPr>
          <w:rFonts w:cs="Arial"/>
          <w:sz w:val="24"/>
        </w:rPr>
        <w:t xml:space="preserve">Develop workforce plans to ensure services have robust </w:t>
      </w:r>
      <w:proofErr w:type="gramStart"/>
      <w:r>
        <w:rPr>
          <w:rFonts w:cs="Arial"/>
          <w:sz w:val="24"/>
        </w:rPr>
        <w:t>plans f</w:t>
      </w:r>
      <w:r w:rsidRPr="00A90DB1">
        <w:rPr>
          <w:rFonts w:cs="Arial"/>
          <w:sz w:val="24"/>
        </w:rPr>
        <w:t>or the future</w:t>
      </w:r>
      <w:proofErr w:type="gramEnd"/>
      <w:r w:rsidRPr="00A90DB1">
        <w:rPr>
          <w:rFonts w:cs="Arial"/>
          <w:sz w:val="24"/>
        </w:rPr>
        <w:t xml:space="preserve"> capab</w:t>
      </w:r>
      <w:r>
        <w:rPr>
          <w:rFonts w:cs="Arial"/>
          <w:sz w:val="24"/>
        </w:rPr>
        <w:t>ility and capacity needs</w:t>
      </w:r>
      <w:r w:rsidRPr="00A90DB1">
        <w:rPr>
          <w:rFonts w:cs="Arial"/>
          <w:sz w:val="24"/>
        </w:rPr>
        <w:t>.</w:t>
      </w:r>
    </w:p>
    <w:p w14:paraId="61EB7040" w14:textId="77777777" w:rsidR="004D5FE6" w:rsidRPr="00A90DB1" w:rsidRDefault="004D5FE6" w:rsidP="004D5FE6">
      <w:pPr>
        <w:pStyle w:val="BodyTextIndent"/>
        <w:ind w:left="0" w:firstLine="0"/>
        <w:jc w:val="left"/>
        <w:rPr>
          <w:rFonts w:cs="Arial"/>
          <w:sz w:val="24"/>
        </w:rPr>
      </w:pPr>
    </w:p>
    <w:p w14:paraId="203E2044" w14:textId="77777777" w:rsidR="004D5FE6" w:rsidRPr="00A90DB1" w:rsidRDefault="004D5FE6" w:rsidP="004D5FE6">
      <w:pPr>
        <w:pStyle w:val="BodyTextIndent"/>
        <w:numPr>
          <w:ilvl w:val="0"/>
          <w:numId w:val="25"/>
        </w:numPr>
        <w:jc w:val="left"/>
        <w:rPr>
          <w:rFonts w:cs="Arial"/>
          <w:sz w:val="24"/>
        </w:rPr>
      </w:pPr>
      <w:r w:rsidRPr="00A90DB1">
        <w:rPr>
          <w:rFonts w:cs="Arial"/>
          <w:sz w:val="24"/>
        </w:rPr>
        <w:t xml:space="preserve">Empower others to make </w:t>
      </w:r>
      <w:r>
        <w:rPr>
          <w:rFonts w:cs="Arial"/>
          <w:sz w:val="24"/>
        </w:rPr>
        <w:t>appropriate decisions</w:t>
      </w:r>
      <w:r w:rsidRPr="00A90DB1">
        <w:rPr>
          <w:rFonts w:cs="Arial"/>
          <w:sz w:val="24"/>
        </w:rPr>
        <w:t>.</w:t>
      </w:r>
    </w:p>
    <w:p w14:paraId="0A68A274" w14:textId="77777777" w:rsidR="004D5FE6" w:rsidRPr="00A90DB1" w:rsidRDefault="004D5FE6" w:rsidP="004D5FE6">
      <w:pPr>
        <w:pStyle w:val="ListParagraph"/>
        <w:rPr>
          <w:rFonts w:cs="Arial"/>
        </w:rPr>
      </w:pPr>
    </w:p>
    <w:p w14:paraId="6B2CF622" w14:textId="77777777" w:rsidR="004D5FE6" w:rsidRPr="00A90DB1" w:rsidRDefault="004D5FE6" w:rsidP="004D5FE6">
      <w:pPr>
        <w:pStyle w:val="BodyTextIndent"/>
        <w:numPr>
          <w:ilvl w:val="0"/>
          <w:numId w:val="25"/>
        </w:numPr>
        <w:jc w:val="left"/>
        <w:rPr>
          <w:rFonts w:cs="Arial"/>
          <w:sz w:val="24"/>
        </w:rPr>
      </w:pPr>
      <w:r>
        <w:rPr>
          <w:rFonts w:cs="Arial"/>
          <w:sz w:val="24"/>
        </w:rPr>
        <w:t>Builds and supports high performing teams and services through effective support, challenge and feedback</w:t>
      </w:r>
      <w:r w:rsidRPr="00A90DB1">
        <w:rPr>
          <w:rFonts w:cs="Arial"/>
          <w:sz w:val="24"/>
        </w:rPr>
        <w:t xml:space="preserve">. </w:t>
      </w:r>
    </w:p>
    <w:p w14:paraId="36EB66D2" w14:textId="77777777" w:rsidR="004D5FE6" w:rsidRPr="00014B14" w:rsidRDefault="004D5FE6" w:rsidP="004D5FE6">
      <w:pPr>
        <w:pStyle w:val="BodyTextIndent"/>
        <w:ind w:left="0" w:firstLine="0"/>
        <w:jc w:val="left"/>
        <w:rPr>
          <w:rFonts w:cs="Arial"/>
          <w:szCs w:val="22"/>
        </w:rPr>
      </w:pPr>
    </w:p>
    <w:p w14:paraId="7FD4527D" w14:textId="77777777" w:rsidR="004D5FE6" w:rsidRPr="00B877F6" w:rsidRDefault="004D5FE6" w:rsidP="004D5FE6">
      <w:pPr>
        <w:pStyle w:val="BodyTextIndent"/>
        <w:ind w:left="0" w:firstLine="0"/>
        <w:rPr>
          <w:rFonts w:cs="Arial"/>
          <w:szCs w:val="22"/>
        </w:rPr>
      </w:pPr>
    </w:p>
    <w:p w14:paraId="0F6D7B33" w14:textId="77777777" w:rsidR="004D5FE6" w:rsidRDefault="004D5FE6" w:rsidP="004D5FE6">
      <w:pPr>
        <w:pStyle w:val="Heading2"/>
        <w:rPr>
          <w:sz w:val="26"/>
        </w:rPr>
      </w:pPr>
      <w:r>
        <w:rPr>
          <w:sz w:val="26"/>
        </w:rPr>
        <w:t>Change and Innovation</w:t>
      </w:r>
    </w:p>
    <w:p w14:paraId="761C1BAE" w14:textId="77777777" w:rsidR="004D5FE6" w:rsidRDefault="004D5FE6" w:rsidP="004D5FE6">
      <w:pPr>
        <w:pStyle w:val="BodyTextIndent"/>
        <w:ind w:left="0" w:firstLine="0"/>
        <w:rPr>
          <w:rFonts w:cs="Arial"/>
        </w:rPr>
      </w:pPr>
    </w:p>
    <w:p w14:paraId="2F5EDF58" w14:textId="77777777" w:rsidR="004D5FE6" w:rsidRPr="00A90DB1" w:rsidRDefault="004D5FE6" w:rsidP="004D5FE6">
      <w:pPr>
        <w:pStyle w:val="BodyTextIndent"/>
        <w:numPr>
          <w:ilvl w:val="0"/>
          <w:numId w:val="26"/>
        </w:numPr>
        <w:jc w:val="left"/>
        <w:rPr>
          <w:sz w:val="24"/>
        </w:rPr>
      </w:pPr>
      <w:r w:rsidRPr="00A90DB1">
        <w:rPr>
          <w:sz w:val="24"/>
        </w:rPr>
        <w:t xml:space="preserve">Lead and drive change in </w:t>
      </w:r>
      <w:r>
        <w:rPr>
          <w:sz w:val="24"/>
        </w:rPr>
        <w:t>a</w:t>
      </w:r>
      <w:r w:rsidRPr="00A90DB1">
        <w:rPr>
          <w:sz w:val="24"/>
        </w:rPr>
        <w:t xml:space="preserve"> political </w:t>
      </w:r>
      <w:r>
        <w:rPr>
          <w:sz w:val="24"/>
        </w:rPr>
        <w:t xml:space="preserve">and challenging </w:t>
      </w:r>
      <w:r w:rsidRPr="00A90DB1">
        <w:rPr>
          <w:sz w:val="24"/>
        </w:rPr>
        <w:t xml:space="preserve">public </w:t>
      </w:r>
      <w:r>
        <w:rPr>
          <w:sz w:val="24"/>
        </w:rPr>
        <w:t>finances context</w:t>
      </w:r>
      <w:r w:rsidRPr="00A90DB1">
        <w:rPr>
          <w:sz w:val="24"/>
        </w:rPr>
        <w:t>.</w:t>
      </w:r>
    </w:p>
    <w:p w14:paraId="65AAF37B" w14:textId="77777777" w:rsidR="004D5FE6" w:rsidRPr="00A90DB1" w:rsidRDefault="004D5FE6" w:rsidP="004D5FE6">
      <w:pPr>
        <w:pStyle w:val="BodyTextIndent"/>
        <w:ind w:left="0" w:firstLine="60"/>
        <w:jc w:val="left"/>
        <w:rPr>
          <w:sz w:val="24"/>
        </w:rPr>
      </w:pPr>
    </w:p>
    <w:p w14:paraId="6A4B9E95" w14:textId="77777777" w:rsidR="004D5FE6" w:rsidRPr="00A90DB1" w:rsidRDefault="004D5FE6" w:rsidP="004D5FE6">
      <w:pPr>
        <w:pStyle w:val="BodyTextIndent"/>
        <w:numPr>
          <w:ilvl w:val="0"/>
          <w:numId w:val="26"/>
        </w:numPr>
        <w:jc w:val="left"/>
        <w:rPr>
          <w:sz w:val="24"/>
        </w:rPr>
      </w:pPr>
      <w:r>
        <w:rPr>
          <w:sz w:val="24"/>
        </w:rPr>
        <w:t>Explore innovative approaches to deliver services, managing risks and actively being curious of market analysis and benchmarking</w:t>
      </w:r>
      <w:r w:rsidRPr="00A90DB1">
        <w:rPr>
          <w:sz w:val="24"/>
        </w:rPr>
        <w:t xml:space="preserve">. </w:t>
      </w:r>
    </w:p>
    <w:p w14:paraId="720F9F5B" w14:textId="77777777" w:rsidR="004D5FE6" w:rsidRPr="00A90DB1" w:rsidRDefault="004D5FE6" w:rsidP="004D5FE6">
      <w:pPr>
        <w:pStyle w:val="ListParagraph"/>
      </w:pPr>
    </w:p>
    <w:p w14:paraId="5C614F1B" w14:textId="77777777" w:rsidR="004D5FE6" w:rsidRPr="00A90DB1" w:rsidRDefault="00A814D4" w:rsidP="004D5FE6">
      <w:pPr>
        <w:pStyle w:val="BodyTextIndent"/>
        <w:numPr>
          <w:ilvl w:val="0"/>
          <w:numId w:val="26"/>
        </w:numPr>
        <w:jc w:val="left"/>
        <w:rPr>
          <w:sz w:val="24"/>
        </w:rPr>
      </w:pPr>
      <w:r>
        <w:rPr>
          <w:sz w:val="24"/>
        </w:rPr>
        <w:t xml:space="preserve">Use </w:t>
      </w:r>
      <w:r w:rsidR="004D5FE6" w:rsidRPr="00A90DB1">
        <w:rPr>
          <w:sz w:val="24"/>
        </w:rPr>
        <w:t xml:space="preserve">robust project management </w:t>
      </w:r>
      <w:r>
        <w:rPr>
          <w:sz w:val="24"/>
        </w:rPr>
        <w:t>principles to organise people and finances, delivering positive outcomes that are on time and within budget</w:t>
      </w:r>
      <w:r w:rsidR="004D5FE6" w:rsidRPr="00A90DB1">
        <w:rPr>
          <w:sz w:val="24"/>
        </w:rPr>
        <w:t xml:space="preserve">. </w:t>
      </w:r>
    </w:p>
    <w:p w14:paraId="1C24B1FA" w14:textId="77777777" w:rsidR="004D5FE6" w:rsidRPr="00A90DB1" w:rsidRDefault="004D5FE6" w:rsidP="004D5FE6">
      <w:pPr>
        <w:pStyle w:val="BodyTextIndent"/>
        <w:ind w:left="0" w:firstLine="60"/>
        <w:jc w:val="left"/>
        <w:rPr>
          <w:sz w:val="24"/>
        </w:rPr>
      </w:pPr>
    </w:p>
    <w:p w14:paraId="46CC7E44" w14:textId="77777777" w:rsidR="004D5FE6" w:rsidRPr="002D5AD9" w:rsidRDefault="00A814D4" w:rsidP="004D5FE6">
      <w:pPr>
        <w:pStyle w:val="BodyTextIndent"/>
        <w:numPr>
          <w:ilvl w:val="0"/>
          <w:numId w:val="26"/>
        </w:numPr>
        <w:jc w:val="left"/>
        <w:rPr>
          <w:sz w:val="24"/>
        </w:rPr>
      </w:pPr>
      <w:r>
        <w:rPr>
          <w:sz w:val="24"/>
        </w:rPr>
        <w:lastRenderedPageBreak/>
        <w:t>Design and deliver resilient services</w:t>
      </w:r>
      <w:r w:rsidR="004D5FE6">
        <w:rPr>
          <w:sz w:val="24"/>
        </w:rPr>
        <w:t>, r</w:t>
      </w:r>
      <w:r w:rsidR="004D5FE6" w:rsidRPr="00A90DB1">
        <w:rPr>
          <w:sz w:val="24"/>
        </w:rPr>
        <w:t>espond</w:t>
      </w:r>
      <w:r w:rsidR="004D5FE6">
        <w:rPr>
          <w:sz w:val="24"/>
        </w:rPr>
        <w:t>ing</w:t>
      </w:r>
      <w:r w:rsidR="004D5FE6" w:rsidRPr="00A90DB1">
        <w:rPr>
          <w:sz w:val="24"/>
        </w:rPr>
        <w:t xml:space="preserve"> at pace to re-prioritise objectives in line with the organisation’s changing needs.</w:t>
      </w:r>
    </w:p>
    <w:p w14:paraId="2E14C441" w14:textId="77777777" w:rsidR="004D5FE6" w:rsidRPr="00A90DB1" w:rsidRDefault="004D5FE6" w:rsidP="004D5FE6">
      <w:pPr>
        <w:pStyle w:val="BodyTextIndent"/>
        <w:ind w:left="0" w:firstLine="60"/>
        <w:jc w:val="left"/>
        <w:rPr>
          <w:sz w:val="24"/>
        </w:rPr>
      </w:pPr>
    </w:p>
    <w:p w14:paraId="6DB9CB60" w14:textId="77777777" w:rsidR="004D5FE6" w:rsidRDefault="00A814D4" w:rsidP="004D5FE6">
      <w:pPr>
        <w:pStyle w:val="BodyTextIndent"/>
        <w:numPr>
          <w:ilvl w:val="0"/>
          <w:numId w:val="26"/>
        </w:numPr>
        <w:jc w:val="left"/>
        <w:rPr>
          <w:sz w:val="24"/>
        </w:rPr>
      </w:pPr>
      <w:r>
        <w:rPr>
          <w:sz w:val="24"/>
        </w:rPr>
        <w:t>Lead change across services and drive a cul</w:t>
      </w:r>
      <w:r w:rsidR="004D5FE6" w:rsidRPr="00A90DB1">
        <w:rPr>
          <w:sz w:val="24"/>
        </w:rPr>
        <w:t>ture of continuous improvement by encoura</w:t>
      </w:r>
      <w:r>
        <w:rPr>
          <w:sz w:val="24"/>
        </w:rPr>
        <w:t xml:space="preserve">ging colleagues to share ideas. </w:t>
      </w:r>
    </w:p>
    <w:p w14:paraId="0BBC12F2" w14:textId="77777777" w:rsidR="004D5FE6" w:rsidRPr="00A90DB1" w:rsidRDefault="004D5FE6" w:rsidP="004D5FE6">
      <w:pPr>
        <w:pStyle w:val="BodyTextIndent"/>
        <w:ind w:left="0" w:firstLine="0"/>
        <w:jc w:val="left"/>
        <w:rPr>
          <w:sz w:val="24"/>
        </w:rPr>
      </w:pPr>
    </w:p>
    <w:p w14:paraId="492F8523" w14:textId="77777777" w:rsidR="004D5FE6" w:rsidRDefault="004D5FE6" w:rsidP="004D5FE6">
      <w:pPr>
        <w:pStyle w:val="Heading2"/>
        <w:rPr>
          <w:sz w:val="26"/>
        </w:rPr>
      </w:pPr>
      <w:r>
        <w:rPr>
          <w:sz w:val="26"/>
        </w:rPr>
        <w:t>Collaboration</w:t>
      </w:r>
    </w:p>
    <w:p w14:paraId="3F136489" w14:textId="77777777" w:rsidR="004D5FE6" w:rsidRDefault="004D5FE6" w:rsidP="004D5FE6">
      <w:pPr>
        <w:jc w:val="both"/>
        <w:rPr>
          <w:rFonts w:cs="Arial"/>
          <w:sz w:val="22"/>
          <w:szCs w:val="18"/>
        </w:rPr>
      </w:pPr>
    </w:p>
    <w:p w14:paraId="6604A6EC" w14:textId="77777777" w:rsidR="004D5FE6" w:rsidRPr="00A90DB1" w:rsidRDefault="004D5FE6" w:rsidP="004D5FE6">
      <w:pPr>
        <w:pStyle w:val="BodyTextIndent"/>
        <w:numPr>
          <w:ilvl w:val="0"/>
          <w:numId w:val="27"/>
        </w:numPr>
        <w:jc w:val="left"/>
        <w:rPr>
          <w:rFonts w:cs="Arial"/>
          <w:sz w:val="24"/>
        </w:rPr>
      </w:pPr>
      <w:r w:rsidRPr="00A90DB1">
        <w:rPr>
          <w:rFonts w:cs="Arial"/>
          <w:sz w:val="24"/>
        </w:rPr>
        <w:t xml:space="preserve">Work collaboratively across the Council to achieve the best outcomes for the citizens of Nottingham. </w:t>
      </w:r>
    </w:p>
    <w:p w14:paraId="5B848CB1" w14:textId="77777777" w:rsidR="004D5FE6" w:rsidRPr="00A90DB1" w:rsidRDefault="004D5FE6" w:rsidP="004D5FE6">
      <w:pPr>
        <w:pStyle w:val="BodyTextIndent"/>
        <w:ind w:left="0" w:firstLine="60"/>
        <w:jc w:val="left"/>
        <w:rPr>
          <w:rFonts w:cs="Arial"/>
          <w:sz w:val="24"/>
        </w:rPr>
      </w:pPr>
    </w:p>
    <w:p w14:paraId="07163DCB" w14:textId="77777777" w:rsidR="004D5FE6" w:rsidRPr="00A90DB1" w:rsidRDefault="00A814D4" w:rsidP="004D5FE6">
      <w:pPr>
        <w:pStyle w:val="BodyTextIndent"/>
        <w:numPr>
          <w:ilvl w:val="0"/>
          <w:numId w:val="27"/>
        </w:numPr>
        <w:jc w:val="left"/>
        <w:rPr>
          <w:rFonts w:cs="Arial"/>
          <w:sz w:val="24"/>
        </w:rPr>
      </w:pPr>
      <w:r>
        <w:rPr>
          <w:rFonts w:cs="Arial"/>
          <w:sz w:val="24"/>
        </w:rPr>
        <w:t xml:space="preserve">Lead a culture of collaboration by working across boundaries to break down silos </w:t>
      </w:r>
      <w:r w:rsidR="004D5FE6" w:rsidRPr="00A90DB1">
        <w:rPr>
          <w:rFonts w:cs="Arial"/>
          <w:sz w:val="24"/>
        </w:rPr>
        <w:t>to deliver benefits to the citizens of Nottingham.</w:t>
      </w:r>
    </w:p>
    <w:p w14:paraId="7B4D3FE7" w14:textId="77777777" w:rsidR="004D5FE6" w:rsidRPr="00A90DB1" w:rsidRDefault="004D5FE6" w:rsidP="004D5FE6">
      <w:pPr>
        <w:pStyle w:val="BodyTextIndent"/>
        <w:ind w:left="0" w:firstLine="60"/>
        <w:jc w:val="left"/>
        <w:rPr>
          <w:rFonts w:cs="Arial"/>
          <w:sz w:val="24"/>
        </w:rPr>
      </w:pPr>
    </w:p>
    <w:p w14:paraId="5D9972BC" w14:textId="77777777" w:rsidR="004D5FE6" w:rsidRPr="00A90DB1" w:rsidRDefault="00A814D4" w:rsidP="004D5FE6">
      <w:pPr>
        <w:pStyle w:val="BodyTextIndent"/>
        <w:numPr>
          <w:ilvl w:val="0"/>
          <w:numId w:val="27"/>
        </w:numPr>
        <w:jc w:val="left"/>
        <w:rPr>
          <w:rFonts w:cs="Arial"/>
          <w:sz w:val="24"/>
        </w:rPr>
      </w:pPr>
      <w:r>
        <w:rPr>
          <w:rFonts w:cs="Arial"/>
          <w:sz w:val="24"/>
        </w:rPr>
        <w:t>Proactively harness, develop and seek-out effective relationships to foster the collaborative culture, creating efficiencies</w:t>
      </w:r>
      <w:r w:rsidR="004D5FE6" w:rsidRPr="00A90DB1">
        <w:rPr>
          <w:rFonts w:cs="Arial"/>
          <w:sz w:val="24"/>
        </w:rPr>
        <w:t xml:space="preserve"> </w:t>
      </w:r>
      <w:r>
        <w:rPr>
          <w:rFonts w:cs="Arial"/>
          <w:sz w:val="24"/>
        </w:rPr>
        <w:t xml:space="preserve">and joined-up services </w:t>
      </w:r>
      <w:r w:rsidR="004D5FE6" w:rsidRPr="00A90DB1">
        <w:rPr>
          <w:rFonts w:cs="Arial"/>
          <w:sz w:val="24"/>
        </w:rPr>
        <w:t xml:space="preserve">to achieve the best outcomes for Nottingham’s people. </w:t>
      </w:r>
    </w:p>
    <w:p w14:paraId="62D36CD6" w14:textId="77777777" w:rsidR="004D5FE6" w:rsidRPr="00A90DB1" w:rsidRDefault="004D5FE6" w:rsidP="00A814D4">
      <w:pPr>
        <w:pStyle w:val="ListParagraph"/>
        <w:ind w:left="0"/>
        <w:rPr>
          <w:rFonts w:cs="Arial"/>
        </w:rPr>
      </w:pPr>
    </w:p>
    <w:p w14:paraId="64034613" w14:textId="77777777" w:rsidR="004D5FE6" w:rsidRPr="00A90DB1" w:rsidRDefault="00A814D4" w:rsidP="004D5FE6">
      <w:pPr>
        <w:pStyle w:val="BodyTextIndent"/>
        <w:numPr>
          <w:ilvl w:val="0"/>
          <w:numId w:val="27"/>
        </w:numPr>
        <w:jc w:val="left"/>
        <w:rPr>
          <w:rFonts w:cs="Arial"/>
          <w:sz w:val="24"/>
        </w:rPr>
      </w:pPr>
      <w:r>
        <w:rPr>
          <w:rFonts w:cs="Arial"/>
          <w:sz w:val="24"/>
        </w:rPr>
        <w:t xml:space="preserve">Takes account of the council’s priorities </w:t>
      </w:r>
      <w:r w:rsidR="004D5FE6" w:rsidRPr="00A90DB1">
        <w:rPr>
          <w:rFonts w:cs="Arial"/>
          <w:sz w:val="24"/>
        </w:rPr>
        <w:t xml:space="preserve">when negotiating and aligning resources to deliver services. </w:t>
      </w:r>
    </w:p>
    <w:p w14:paraId="6CA43C2A" w14:textId="77777777" w:rsidR="004D5FE6" w:rsidRDefault="004D5FE6" w:rsidP="004D5FE6">
      <w:pPr>
        <w:pStyle w:val="ListParagraph"/>
        <w:rPr>
          <w:rFonts w:cs="Arial"/>
        </w:rPr>
      </w:pPr>
    </w:p>
    <w:p w14:paraId="73A4FB5C" w14:textId="77777777" w:rsidR="004D5FE6" w:rsidRDefault="004D5FE6" w:rsidP="004D5FE6">
      <w:pPr>
        <w:pStyle w:val="Heading2"/>
        <w:rPr>
          <w:sz w:val="26"/>
        </w:rPr>
      </w:pPr>
      <w:r>
        <w:rPr>
          <w:sz w:val="26"/>
        </w:rPr>
        <w:t xml:space="preserve">Equality, Diversity and Inclusion </w:t>
      </w:r>
    </w:p>
    <w:p w14:paraId="1B4BEC0A" w14:textId="77777777" w:rsidR="004D5FE6" w:rsidRDefault="004D5FE6" w:rsidP="004D5FE6">
      <w:pPr>
        <w:pStyle w:val="BodyTextIndent"/>
        <w:ind w:left="0" w:firstLine="0"/>
        <w:rPr>
          <w:rFonts w:cs="Arial"/>
        </w:rPr>
      </w:pPr>
    </w:p>
    <w:p w14:paraId="4AAAF999" w14:textId="77777777" w:rsidR="004D5FE6" w:rsidRPr="00A90DB1" w:rsidRDefault="00A814D4" w:rsidP="004D5FE6">
      <w:pPr>
        <w:pStyle w:val="BodyTextIndent"/>
        <w:numPr>
          <w:ilvl w:val="0"/>
          <w:numId w:val="28"/>
        </w:numPr>
        <w:jc w:val="left"/>
        <w:rPr>
          <w:rFonts w:cs="Arial"/>
          <w:sz w:val="24"/>
        </w:rPr>
      </w:pPr>
      <w:r>
        <w:rPr>
          <w:rFonts w:cs="Arial"/>
          <w:sz w:val="24"/>
        </w:rPr>
        <w:t xml:space="preserve">Actively promote </w:t>
      </w:r>
      <w:r w:rsidR="004D5FE6" w:rsidRPr="00A90DB1">
        <w:rPr>
          <w:rFonts w:cs="Arial"/>
          <w:sz w:val="24"/>
        </w:rPr>
        <w:t xml:space="preserve">equality, diversity and inclusion </w:t>
      </w:r>
      <w:r>
        <w:rPr>
          <w:rFonts w:cs="Arial"/>
          <w:sz w:val="24"/>
        </w:rPr>
        <w:t xml:space="preserve">through all actions, </w:t>
      </w:r>
      <w:r w:rsidR="004D5FE6" w:rsidRPr="00A90DB1">
        <w:rPr>
          <w:rFonts w:cs="Arial"/>
          <w:sz w:val="24"/>
        </w:rPr>
        <w:t xml:space="preserve">and positively challenge inclusion measures within the workforce and in the delivery of services. </w:t>
      </w:r>
    </w:p>
    <w:p w14:paraId="1C3644BE" w14:textId="77777777" w:rsidR="004D5FE6" w:rsidRPr="00A90DB1" w:rsidRDefault="004D5FE6" w:rsidP="004D5FE6">
      <w:pPr>
        <w:pStyle w:val="BodyTextIndent"/>
        <w:ind w:left="0" w:firstLine="60"/>
        <w:jc w:val="left"/>
        <w:rPr>
          <w:rFonts w:cs="Arial"/>
          <w:sz w:val="24"/>
        </w:rPr>
      </w:pPr>
    </w:p>
    <w:p w14:paraId="68F7DE8D" w14:textId="77777777" w:rsidR="004D5FE6" w:rsidRPr="00A90DB1" w:rsidRDefault="00A814D4" w:rsidP="004D5FE6">
      <w:pPr>
        <w:pStyle w:val="BodyTextIndent"/>
        <w:numPr>
          <w:ilvl w:val="0"/>
          <w:numId w:val="28"/>
        </w:numPr>
        <w:jc w:val="left"/>
        <w:rPr>
          <w:rFonts w:cs="Arial"/>
          <w:sz w:val="24"/>
        </w:rPr>
      </w:pPr>
      <w:r>
        <w:rPr>
          <w:rFonts w:cs="Arial"/>
          <w:sz w:val="24"/>
        </w:rPr>
        <w:t>Design and deliver</w:t>
      </w:r>
      <w:r w:rsidR="004D5FE6" w:rsidRPr="00A90DB1">
        <w:rPr>
          <w:rFonts w:cs="Arial"/>
          <w:sz w:val="24"/>
        </w:rPr>
        <w:t xml:space="preserve"> fully inclusive services, demonstrating awareness of the diverse needs of our citizens.  </w:t>
      </w:r>
    </w:p>
    <w:p w14:paraId="0821A38A" w14:textId="77777777" w:rsidR="004D5FE6" w:rsidRPr="00A90DB1" w:rsidRDefault="004D5FE6" w:rsidP="004D5FE6">
      <w:pPr>
        <w:pStyle w:val="BodyTextIndent"/>
        <w:ind w:left="0" w:firstLine="60"/>
        <w:jc w:val="left"/>
        <w:rPr>
          <w:rFonts w:cs="Arial"/>
          <w:sz w:val="24"/>
        </w:rPr>
      </w:pPr>
    </w:p>
    <w:p w14:paraId="0D8B9038" w14:textId="77777777" w:rsidR="004D5FE6" w:rsidRPr="00A90DB1" w:rsidRDefault="004D5FE6" w:rsidP="004D5FE6">
      <w:pPr>
        <w:pStyle w:val="BodyTextIndent"/>
        <w:numPr>
          <w:ilvl w:val="0"/>
          <w:numId w:val="28"/>
        </w:numPr>
        <w:jc w:val="left"/>
        <w:rPr>
          <w:rFonts w:cs="Arial"/>
          <w:sz w:val="24"/>
        </w:rPr>
      </w:pPr>
      <w:r w:rsidRPr="00A90DB1">
        <w:rPr>
          <w:rFonts w:cs="Arial"/>
          <w:sz w:val="24"/>
        </w:rPr>
        <w:t xml:space="preserve">Show commitment to attract, recruit and retain an inclusive workforce that represents our citizens and city. </w:t>
      </w:r>
    </w:p>
    <w:p w14:paraId="3E2878D4" w14:textId="77777777" w:rsidR="004D5FE6" w:rsidRPr="00A90DB1" w:rsidRDefault="004D5FE6" w:rsidP="004D5FE6">
      <w:pPr>
        <w:pStyle w:val="BodyTextIndent"/>
        <w:ind w:left="0" w:firstLine="60"/>
        <w:jc w:val="left"/>
        <w:rPr>
          <w:rFonts w:cs="Arial"/>
          <w:sz w:val="24"/>
        </w:rPr>
      </w:pPr>
    </w:p>
    <w:p w14:paraId="31B0379B" w14:textId="77777777" w:rsidR="004D5FE6" w:rsidRPr="00A90DB1" w:rsidRDefault="00A814D4" w:rsidP="004D5FE6">
      <w:pPr>
        <w:pStyle w:val="BodyTextIndent"/>
        <w:numPr>
          <w:ilvl w:val="0"/>
          <w:numId w:val="28"/>
        </w:numPr>
        <w:jc w:val="left"/>
        <w:rPr>
          <w:rFonts w:cs="Arial"/>
          <w:sz w:val="24"/>
        </w:rPr>
      </w:pPr>
      <w:r>
        <w:rPr>
          <w:rFonts w:cs="Arial"/>
          <w:sz w:val="24"/>
        </w:rPr>
        <w:t>Develop and support</w:t>
      </w:r>
      <w:r w:rsidR="004D5FE6" w:rsidRPr="00A90DB1">
        <w:rPr>
          <w:rFonts w:cs="Arial"/>
          <w:sz w:val="24"/>
        </w:rPr>
        <w:t xml:space="preserve"> to release the full potential of all colleagues ensuring fairness, diversity and inclusion in </w:t>
      </w:r>
      <w:r>
        <w:rPr>
          <w:rFonts w:cs="Arial"/>
          <w:sz w:val="24"/>
        </w:rPr>
        <w:t xml:space="preserve">all service </w:t>
      </w:r>
      <w:r w:rsidR="004D5FE6" w:rsidRPr="00A90DB1">
        <w:rPr>
          <w:rFonts w:cs="Arial"/>
          <w:sz w:val="24"/>
        </w:rPr>
        <w:t>leadership practices.</w:t>
      </w:r>
    </w:p>
    <w:p w14:paraId="5051FFF0" w14:textId="77777777" w:rsidR="004D5FE6" w:rsidRPr="00A90DB1" w:rsidRDefault="004D5FE6" w:rsidP="004D5FE6">
      <w:pPr>
        <w:pStyle w:val="ListParagraph"/>
        <w:rPr>
          <w:rFonts w:cs="Arial"/>
        </w:rPr>
      </w:pPr>
    </w:p>
    <w:p w14:paraId="74D470BA" w14:textId="77777777" w:rsidR="004D5FE6" w:rsidRPr="00A90DB1" w:rsidRDefault="00A814D4" w:rsidP="004D5FE6">
      <w:pPr>
        <w:pStyle w:val="BodyTextIndent"/>
        <w:numPr>
          <w:ilvl w:val="0"/>
          <w:numId w:val="28"/>
        </w:numPr>
        <w:jc w:val="left"/>
        <w:rPr>
          <w:rFonts w:cs="Arial"/>
          <w:sz w:val="24"/>
        </w:rPr>
      </w:pPr>
      <w:r>
        <w:rPr>
          <w:rFonts w:cs="Arial"/>
          <w:sz w:val="24"/>
        </w:rPr>
        <w:t xml:space="preserve">Recognise and respect </w:t>
      </w:r>
      <w:r w:rsidR="004D5FE6" w:rsidRPr="00A90DB1">
        <w:rPr>
          <w:rFonts w:cs="Arial"/>
          <w:sz w:val="24"/>
        </w:rPr>
        <w:t xml:space="preserve">a culture of inclusivity within the organisation where voices are respected, valued and heard.  </w:t>
      </w:r>
    </w:p>
    <w:p w14:paraId="14F587E8" w14:textId="77777777" w:rsidR="004D5FE6" w:rsidRPr="00A814D4" w:rsidRDefault="004D5FE6"/>
    <w:p w14:paraId="2A6B9E2F" w14:textId="77777777" w:rsidR="004D5FE6" w:rsidRPr="00A814D4" w:rsidRDefault="004D5FE6" w:rsidP="004D5FE6">
      <w:pPr>
        <w:pStyle w:val="Heading1"/>
        <w:jc w:val="both"/>
        <w:rPr>
          <w:sz w:val="24"/>
          <w:szCs w:val="24"/>
        </w:rPr>
      </w:pPr>
      <w:r w:rsidRPr="00A814D4">
        <w:rPr>
          <w:sz w:val="24"/>
          <w:szCs w:val="24"/>
        </w:rPr>
        <w:t xml:space="preserve">Specific Duties  </w:t>
      </w:r>
    </w:p>
    <w:p w14:paraId="7DA02ED0" w14:textId="77777777" w:rsidR="009B50BC" w:rsidRPr="00A814D4" w:rsidRDefault="009B50BC" w:rsidP="009B50BC">
      <w:pPr>
        <w:ind w:left="1140"/>
        <w:jc w:val="both"/>
        <w:rPr>
          <w:rFonts w:cs="Arial"/>
        </w:rPr>
      </w:pPr>
    </w:p>
    <w:p w14:paraId="2C1BF301" w14:textId="77777777" w:rsidR="00DB1556" w:rsidRDefault="009B50BC" w:rsidP="00DB1556">
      <w:pPr>
        <w:numPr>
          <w:ilvl w:val="0"/>
          <w:numId w:val="20"/>
        </w:numPr>
        <w:tabs>
          <w:tab w:val="num" w:pos="709"/>
        </w:tabs>
        <w:ind w:left="709" w:right="267" w:hanging="709"/>
        <w:jc w:val="both"/>
        <w:rPr>
          <w:rFonts w:cs="Arial"/>
          <w:bCs/>
        </w:rPr>
      </w:pPr>
      <w:r w:rsidRPr="00B030E6">
        <w:rPr>
          <w:rFonts w:cs="Arial"/>
          <w:bCs/>
        </w:rPr>
        <w:t xml:space="preserve">To provide </w:t>
      </w:r>
      <w:r w:rsidR="001B4567" w:rsidRPr="00B030E6">
        <w:rPr>
          <w:rFonts w:cs="Arial"/>
          <w:bCs/>
        </w:rPr>
        <w:t xml:space="preserve">strategic and </w:t>
      </w:r>
      <w:r w:rsidRPr="00B030E6">
        <w:rPr>
          <w:rFonts w:cs="Arial"/>
          <w:bCs/>
        </w:rPr>
        <w:t>s</w:t>
      </w:r>
      <w:r w:rsidR="001B4567" w:rsidRPr="00B030E6">
        <w:rPr>
          <w:rFonts w:cs="Arial"/>
          <w:bCs/>
        </w:rPr>
        <w:t>ervice</w:t>
      </w:r>
      <w:r w:rsidR="009971ED" w:rsidRPr="00B030E6">
        <w:rPr>
          <w:rFonts w:cs="Arial"/>
          <w:bCs/>
        </w:rPr>
        <w:t xml:space="preserve"> leadership within the </w:t>
      </w:r>
      <w:r w:rsidR="00DB1556">
        <w:rPr>
          <w:rFonts w:cs="Arial"/>
          <w:bCs/>
        </w:rPr>
        <w:t>Finance</w:t>
      </w:r>
      <w:r w:rsidR="00B030E6" w:rsidRPr="00B030E6">
        <w:rPr>
          <w:rFonts w:cs="Arial"/>
          <w:bCs/>
        </w:rPr>
        <w:t xml:space="preserve"> </w:t>
      </w:r>
      <w:r w:rsidR="009971ED" w:rsidRPr="00B030E6">
        <w:rPr>
          <w:rFonts w:cs="Arial"/>
          <w:bCs/>
        </w:rPr>
        <w:t xml:space="preserve">Division. </w:t>
      </w:r>
      <w:r w:rsidR="001B4567" w:rsidRPr="00B030E6">
        <w:rPr>
          <w:rFonts w:cs="Arial"/>
          <w:bCs/>
        </w:rPr>
        <w:t xml:space="preserve">Specifically </w:t>
      </w:r>
      <w:r w:rsidR="00D20B1E" w:rsidRPr="00B030E6">
        <w:rPr>
          <w:rFonts w:cs="Arial"/>
          <w:bCs/>
        </w:rPr>
        <w:t xml:space="preserve">ensuring high levels of performance </w:t>
      </w:r>
      <w:r w:rsidR="001B4567" w:rsidRPr="00B030E6">
        <w:rPr>
          <w:rFonts w:cs="Arial"/>
          <w:bCs/>
        </w:rPr>
        <w:t xml:space="preserve">within and across </w:t>
      </w:r>
      <w:r w:rsidR="00DB1556">
        <w:rPr>
          <w:rFonts w:cs="Arial"/>
          <w:bCs/>
        </w:rPr>
        <w:t>Finance</w:t>
      </w:r>
      <w:r w:rsidR="00B030E6" w:rsidRPr="00B030E6">
        <w:rPr>
          <w:rFonts w:cs="Arial"/>
          <w:bCs/>
        </w:rPr>
        <w:t xml:space="preserve"> </w:t>
      </w:r>
      <w:r w:rsidR="001B4567" w:rsidRPr="00B030E6">
        <w:rPr>
          <w:rFonts w:cs="Arial"/>
          <w:bCs/>
        </w:rPr>
        <w:t>service</w:t>
      </w:r>
      <w:r w:rsidR="00B030E6" w:rsidRPr="00B030E6">
        <w:rPr>
          <w:rFonts w:cs="Arial"/>
          <w:bCs/>
        </w:rPr>
        <w:t>s</w:t>
      </w:r>
      <w:r w:rsidR="001B4567" w:rsidRPr="00B030E6">
        <w:rPr>
          <w:rFonts w:cs="Arial"/>
          <w:bCs/>
        </w:rPr>
        <w:t xml:space="preserve"> </w:t>
      </w:r>
      <w:r w:rsidR="00D20B1E" w:rsidRPr="00B030E6">
        <w:rPr>
          <w:rFonts w:cs="Arial"/>
          <w:bCs/>
        </w:rPr>
        <w:t xml:space="preserve">to enable and support forward thinking and innovative frontline </w:t>
      </w:r>
      <w:r w:rsidR="00AB7939" w:rsidRPr="00B030E6">
        <w:rPr>
          <w:rFonts w:cs="Arial"/>
          <w:bCs/>
        </w:rPr>
        <w:t xml:space="preserve">service </w:t>
      </w:r>
      <w:r w:rsidR="00864B2E" w:rsidRPr="00B030E6">
        <w:rPr>
          <w:rFonts w:cs="Arial"/>
          <w:bCs/>
        </w:rPr>
        <w:t xml:space="preserve">delivery </w:t>
      </w:r>
      <w:r w:rsidR="00D20B1E" w:rsidRPr="00B030E6">
        <w:rPr>
          <w:rFonts w:cs="Arial"/>
          <w:bCs/>
        </w:rPr>
        <w:t>across the Council</w:t>
      </w:r>
      <w:r w:rsidR="001B4567" w:rsidRPr="00B030E6">
        <w:rPr>
          <w:rFonts w:cs="Arial"/>
          <w:bCs/>
        </w:rPr>
        <w:t xml:space="preserve"> and with partners</w:t>
      </w:r>
      <w:r w:rsidR="00D20B1E" w:rsidRPr="00B030E6">
        <w:rPr>
          <w:rFonts w:cs="Arial"/>
          <w:bCs/>
        </w:rPr>
        <w:t xml:space="preserve">. </w:t>
      </w:r>
    </w:p>
    <w:p w14:paraId="52368349" w14:textId="77777777" w:rsidR="00DB1556" w:rsidRDefault="00DB1556" w:rsidP="00DB1556">
      <w:pPr>
        <w:ind w:right="267"/>
        <w:jc w:val="both"/>
        <w:rPr>
          <w:rFonts w:cs="Arial"/>
          <w:bCs/>
        </w:rPr>
      </w:pPr>
    </w:p>
    <w:p w14:paraId="6C883DF3" w14:textId="77777777" w:rsidR="00DB1556" w:rsidRPr="00F84DA1" w:rsidRDefault="00DB1556" w:rsidP="00DB1556">
      <w:pPr>
        <w:numPr>
          <w:ilvl w:val="0"/>
          <w:numId w:val="20"/>
        </w:numPr>
        <w:tabs>
          <w:tab w:val="num" w:pos="709"/>
        </w:tabs>
        <w:ind w:left="709" w:right="267" w:hanging="709"/>
        <w:jc w:val="both"/>
        <w:rPr>
          <w:rFonts w:cs="Arial"/>
          <w:bCs/>
        </w:rPr>
      </w:pPr>
      <w:r w:rsidRPr="0093742A">
        <w:rPr>
          <w:lang w:eastAsia="en-GB"/>
        </w:rPr>
        <w:t xml:space="preserve">To act as </w:t>
      </w:r>
      <w:r>
        <w:t>a</w:t>
      </w:r>
      <w:r w:rsidRPr="0093742A">
        <w:t xml:space="preserve"> nominated Deputy </w:t>
      </w:r>
      <w:r>
        <w:t xml:space="preserve">Section </w:t>
      </w:r>
      <w:r w:rsidRPr="0093742A">
        <w:t xml:space="preserve">151 </w:t>
      </w:r>
      <w:r>
        <w:t>O</w:t>
      </w:r>
      <w:r w:rsidRPr="0093742A">
        <w:t>fficer incorporating the relevant statutory duties of the Local Government and Housing Act 1989, as required.</w:t>
      </w:r>
    </w:p>
    <w:p w14:paraId="308181F6" w14:textId="77777777" w:rsidR="00F84DA1" w:rsidRDefault="00F84DA1" w:rsidP="00F84DA1">
      <w:pPr>
        <w:pStyle w:val="ListParagraph"/>
        <w:rPr>
          <w:rFonts w:cs="Arial"/>
          <w:bCs/>
        </w:rPr>
      </w:pPr>
    </w:p>
    <w:p w14:paraId="6685A7C1" w14:textId="39285E32" w:rsidR="00F84DA1" w:rsidRDefault="00BB3F4A" w:rsidP="00DB1556">
      <w:pPr>
        <w:numPr>
          <w:ilvl w:val="0"/>
          <w:numId w:val="20"/>
        </w:numPr>
        <w:tabs>
          <w:tab w:val="num" w:pos="709"/>
        </w:tabs>
        <w:ind w:left="709" w:right="267" w:hanging="709"/>
        <w:jc w:val="both"/>
        <w:rPr>
          <w:rFonts w:cs="Arial"/>
          <w:bCs/>
        </w:rPr>
      </w:pPr>
      <w:r>
        <w:rPr>
          <w:rFonts w:cs="Arial"/>
          <w:bCs/>
        </w:rPr>
        <w:t xml:space="preserve">To provide strategic finance </w:t>
      </w:r>
      <w:r w:rsidR="00E91262">
        <w:rPr>
          <w:rFonts w:cs="Arial"/>
          <w:bCs/>
        </w:rPr>
        <w:t>advice</w:t>
      </w:r>
      <w:r w:rsidR="00B8142C">
        <w:rPr>
          <w:rFonts w:cs="Arial"/>
          <w:bCs/>
        </w:rPr>
        <w:t xml:space="preserve"> and co-ordination</w:t>
      </w:r>
      <w:r w:rsidR="00DB0876">
        <w:rPr>
          <w:rFonts w:cs="Arial"/>
          <w:bCs/>
        </w:rPr>
        <w:t xml:space="preserve"> on potential LGR implications</w:t>
      </w:r>
      <w:r w:rsidR="00991DFB">
        <w:rPr>
          <w:rFonts w:cs="Arial"/>
          <w:bCs/>
        </w:rPr>
        <w:t xml:space="preserve"> to the </w:t>
      </w:r>
      <w:r w:rsidR="00E91262">
        <w:rPr>
          <w:rFonts w:cs="Arial"/>
          <w:bCs/>
        </w:rPr>
        <w:t>Corporate</w:t>
      </w:r>
      <w:r>
        <w:rPr>
          <w:rFonts w:cs="Arial"/>
          <w:bCs/>
        </w:rPr>
        <w:t xml:space="preserve"> Leadership </w:t>
      </w:r>
      <w:r w:rsidR="00E91262">
        <w:rPr>
          <w:rFonts w:cs="Arial"/>
          <w:bCs/>
        </w:rPr>
        <w:t>Team and members</w:t>
      </w:r>
      <w:r w:rsidR="00817E0D">
        <w:rPr>
          <w:rFonts w:cs="Arial"/>
          <w:bCs/>
        </w:rPr>
        <w:t xml:space="preserve"> depending on </w:t>
      </w:r>
      <w:r w:rsidR="00440A9A">
        <w:rPr>
          <w:rFonts w:cs="Arial"/>
          <w:bCs/>
        </w:rPr>
        <w:t>ministerial confirmation in July.</w:t>
      </w:r>
    </w:p>
    <w:p w14:paraId="41BD8385" w14:textId="77777777" w:rsidR="00DB1556" w:rsidRDefault="00DB1556" w:rsidP="00DB1556">
      <w:pPr>
        <w:pStyle w:val="ListParagraph"/>
        <w:rPr>
          <w:lang w:eastAsia="en-GB"/>
        </w:rPr>
      </w:pPr>
    </w:p>
    <w:p w14:paraId="59082228" w14:textId="5EDA4B11" w:rsidR="00DB1556" w:rsidRDefault="00DB1556" w:rsidP="00DB1556">
      <w:pPr>
        <w:numPr>
          <w:ilvl w:val="0"/>
          <w:numId w:val="20"/>
        </w:numPr>
        <w:tabs>
          <w:tab w:val="num" w:pos="709"/>
        </w:tabs>
        <w:ind w:left="709" w:right="267" w:hanging="709"/>
        <w:jc w:val="both"/>
        <w:rPr>
          <w:rFonts w:cs="Arial"/>
          <w:bCs/>
        </w:rPr>
      </w:pPr>
      <w:r w:rsidRPr="0093742A">
        <w:rPr>
          <w:lang w:eastAsia="en-GB"/>
        </w:rPr>
        <w:t xml:space="preserve">To lead on </w:t>
      </w:r>
      <w:r>
        <w:rPr>
          <w:lang w:eastAsia="en-GB"/>
        </w:rPr>
        <w:t>maintaining a robust financial strategy, proper accounting records and effective financial management practices across the Council. Responsibilities will include:</w:t>
      </w:r>
    </w:p>
    <w:p w14:paraId="2E4AA5E6" w14:textId="77777777" w:rsidR="00DB1556" w:rsidRDefault="00DB1556" w:rsidP="00DB1556">
      <w:pPr>
        <w:pStyle w:val="ListParagraph"/>
        <w:rPr>
          <w:rFonts w:cs="Arial"/>
          <w:bCs/>
        </w:rPr>
      </w:pPr>
    </w:p>
    <w:p w14:paraId="171E5104" w14:textId="411210F7" w:rsidR="00DB1556" w:rsidRPr="00A344B7" w:rsidRDefault="00DB1556" w:rsidP="00A344B7">
      <w:pPr>
        <w:numPr>
          <w:ilvl w:val="0"/>
          <w:numId w:val="37"/>
        </w:numPr>
        <w:spacing w:before="120" w:after="120"/>
        <w:ind w:left="714" w:right="267" w:hanging="357"/>
        <w:jc w:val="both"/>
        <w:rPr>
          <w:rFonts w:cs="Arial"/>
          <w:bCs/>
        </w:rPr>
      </w:pPr>
      <w:r w:rsidRPr="00C13499">
        <w:rPr>
          <w:rFonts w:cs="Arial"/>
        </w:rPr>
        <w:t xml:space="preserve">To </w:t>
      </w:r>
      <w:r>
        <w:rPr>
          <w:rFonts w:cs="Arial"/>
        </w:rPr>
        <w:t xml:space="preserve">develop the Council’s long term financial strategy that contributes to the </w:t>
      </w:r>
      <w:r w:rsidRPr="00C13499">
        <w:rPr>
          <w:rFonts w:cs="Arial"/>
        </w:rPr>
        <w:t>Council’s vision,</w:t>
      </w:r>
      <w:r>
        <w:rPr>
          <w:rFonts w:cs="Arial"/>
        </w:rPr>
        <w:t xml:space="preserve"> </w:t>
      </w:r>
      <w:r w:rsidRPr="00C13499">
        <w:rPr>
          <w:rFonts w:cs="Arial"/>
        </w:rPr>
        <w:t xml:space="preserve">policy and direction, and the </w:t>
      </w:r>
      <w:r>
        <w:rPr>
          <w:rFonts w:cs="Arial"/>
        </w:rPr>
        <w:t xml:space="preserve">role </w:t>
      </w:r>
      <w:r w:rsidRPr="00C13499">
        <w:rPr>
          <w:rFonts w:cs="Arial"/>
        </w:rPr>
        <w:t xml:space="preserve">that </w:t>
      </w:r>
      <w:r>
        <w:rPr>
          <w:rFonts w:cs="Arial"/>
        </w:rPr>
        <w:t xml:space="preserve">Finance </w:t>
      </w:r>
      <w:r w:rsidRPr="00C13499">
        <w:rPr>
          <w:rFonts w:cs="Arial"/>
        </w:rPr>
        <w:t xml:space="preserve">can play.  </w:t>
      </w:r>
      <w:r>
        <w:rPr>
          <w:rFonts w:cs="Arial"/>
        </w:rPr>
        <w:t xml:space="preserve">This will include leading, developing and implementing </w:t>
      </w:r>
      <w:r w:rsidRPr="0046616A">
        <w:t xml:space="preserve">the Council’s Medium Term Financial Strategy to enable financial sustainability for the Council.  </w:t>
      </w:r>
    </w:p>
    <w:p w14:paraId="2207B130" w14:textId="713CA2D5" w:rsidR="00A344B7" w:rsidRPr="0046616A" w:rsidRDefault="00DB1556" w:rsidP="00A344B7">
      <w:pPr>
        <w:pStyle w:val="Default"/>
        <w:numPr>
          <w:ilvl w:val="0"/>
          <w:numId w:val="37"/>
        </w:numPr>
        <w:spacing w:before="120" w:after="120"/>
        <w:ind w:left="714" w:hanging="357"/>
        <w:jc w:val="both"/>
        <w:rPr>
          <w:color w:val="auto"/>
        </w:rPr>
      </w:pPr>
      <w:r w:rsidRPr="00C13499">
        <w:t xml:space="preserve">Ensure that strong working </w:t>
      </w:r>
      <w:r>
        <w:t xml:space="preserve">financial business partner </w:t>
      </w:r>
      <w:r w:rsidRPr="00C13499">
        <w:t xml:space="preserve">relationships are developed by giving </w:t>
      </w:r>
      <w:r>
        <w:t>robust</w:t>
      </w:r>
      <w:r w:rsidRPr="00C13499">
        <w:t xml:space="preserve"> professional advice, speaking truth to power, and communicating policy and direction</w:t>
      </w:r>
      <w:r>
        <w:t>.</w:t>
      </w:r>
      <w:r w:rsidR="00A344B7">
        <w:t xml:space="preserve"> This will include </w:t>
      </w:r>
      <w:r w:rsidR="00A344B7" w:rsidRPr="0046616A">
        <w:rPr>
          <w:color w:val="auto"/>
        </w:rPr>
        <w:t>transform</w:t>
      </w:r>
      <w:r w:rsidR="00A344B7">
        <w:rPr>
          <w:color w:val="auto"/>
        </w:rPr>
        <w:t>ing</w:t>
      </w:r>
      <w:r w:rsidR="00A344B7" w:rsidRPr="0046616A">
        <w:rPr>
          <w:color w:val="auto"/>
        </w:rPr>
        <w:t xml:space="preserve"> and modernis</w:t>
      </w:r>
      <w:r w:rsidR="00A344B7">
        <w:rPr>
          <w:color w:val="auto"/>
        </w:rPr>
        <w:t>ing</w:t>
      </w:r>
      <w:r w:rsidR="00A344B7" w:rsidRPr="0046616A">
        <w:rPr>
          <w:color w:val="auto"/>
        </w:rPr>
        <w:t xml:space="preserve"> the Council’s current approach to financial management including the development of longer-term sustainable financial plans and strategic planning to provide the greatest value and return. </w:t>
      </w:r>
    </w:p>
    <w:p w14:paraId="307D2C03" w14:textId="77777777" w:rsidR="00A344B7" w:rsidRPr="0046616A" w:rsidRDefault="00A344B7" w:rsidP="00A344B7">
      <w:pPr>
        <w:pStyle w:val="Default"/>
        <w:numPr>
          <w:ilvl w:val="0"/>
          <w:numId w:val="37"/>
        </w:numPr>
        <w:spacing w:before="120" w:after="120"/>
        <w:ind w:left="714" w:hanging="357"/>
        <w:jc w:val="both"/>
        <w:rPr>
          <w:color w:val="auto"/>
        </w:rPr>
      </w:pPr>
      <w:r w:rsidRPr="0046616A">
        <w:rPr>
          <w:color w:val="auto"/>
        </w:rPr>
        <w:t>To work with senior colleagues to produce a coherent capital strategy and strategic asset management plan that delivers the Councils objectives, ensuring that support and advice is available to all parties involved in major programmes, capital projects and developments of policy.</w:t>
      </w:r>
    </w:p>
    <w:p w14:paraId="6FB7D809" w14:textId="77777777" w:rsidR="00A344B7" w:rsidRPr="0046616A" w:rsidRDefault="00A344B7" w:rsidP="00A344B7">
      <w:pPr>
        <w:pStyle w:val="Default"/>
        <w:numPr>
          <w:ilvl w:val="0"/>
          <w:numId w:val="37"/>
        </w:numPr>
        <w:spacing w:before="120" w:after="120"/>
        <w:ind w:left="714" w:hanging="357"/>
        <w:jc w:val="both"/>
        <w:rPr>
          <w:color w:val="auto"/>
        </w:rPr>
      </w:pPr>
      <w:r w:rsidRPr="0046616A">
        <w:rPr>
          <w:color w:val="auto"/>
        </w:rPr>
        <w:t xml:space="preserve">To ensure the Council’s companies and key partners are supported with an appropriate or relevant level of scrutiny and challenge for their financial stewardship and effective use of resources with a view to ensuring the citizens of Nottingham are receiving the best value for money from our companies and key partners. </w:t>
      </w:r>
    </w:p>
    <w:p w14:paraId="0C93A339" w14:textId="77777777" w:rsidR="00A344B7" w:rsidRPr="0046616A" w:rsidRDefault="00A344B7" w:rsidP="00A344B7">
      <w:pPr>
        <w:pStyle w:val="ListParagraph"/>
        <w:numPr>
          <w:ilvl w:val="0"/>
          <w:numId w:val="37"/>
        </w:numPr>
        <w:spacing w:before="120" w:after="120"/>
        <w:ind w:left="714" w:hanging="357"/>
        <w:jc w:val="both"/>
        <w:rPr>
          <w:lang w:eastAsia="en-GB"/>
        </w:rPr>
      </w:pPr>
      <w:r w:rsidRPr="0046616A">
        <w:rPr>
          <w:lang w:eastAsia="en-GB"/>
        </w:rPr>
        <w:t>To provide strategic advice and critical challenge to Councillors and Corporate Leadership Team, identifying opportunities and practical options for improvement, enabling the delivery of a stronger, more efficient, effective, and streamlined Council that will deliver high performing services to the residents, businesses and customers of Nottingham and ensure the Council makes sound financial decisions that safeguard public money and maintains financial stability</w:t>
      </w:r>
    </w:p>
    <w:p w14:paraId="5D397DF3" w14:textId="69CD6201" w:rsidR="00DB1556" w:rsidRPr="00A344B7" w:rsidRDefault="00A344B7" w:rsidP="00A344B7">
      <w:pPr>
        <w:numPr>
          <w:ilvl w:val="0"/>
          <w:numId w:val="37"/>
        </w:numPr>
        <w:spacing w:before="120" w:after="120"/>
        <w:ind w:left="714" w:hanging="357"/>
        <w:jc w:val="both"/>
        <w:rPr>
          <w:rFonts w:cs="Arial"/>
        </w:rPr>
      </w:pPr>
      <w:r w:rsidRPr="0046616A">
        <w:rPr>
          <w:rFonts w:cs="Arial"/>
        </w:rPr>
        <w:t>To ensure effective financial planning and leadership, incorporating collection fund projections and assessment of the adequacy of the Council’s levels of reserves across all services across the division to support the development and delivery of the Council’s medium-term financial plan and ensure effective arrangements for procurement and commissioning.</w:t>
      </w:r>
    </w:p>
    <w:p w14:paraId="29408C42" w14:textId="647FA133" w:rsidR="00D20B1E" w:rsidRPr="00A344B7" w:rsidRDefault="00DB1556" w:rsidP="00A344B7">
      <w:pPr>
        <w:numPr>
          <w:ilvl w:val="0"/>
          <w:numId w:val="37"/>
        </w:numPr>
        <w:spacing w:before="120" w:after="120"/>
        <w:ind w:left="714" w:right="267" w:hanging="357"/>
        <w:jc w:val="both"/>
        <w:rPr>
          <w:rFonts w:cs="Arial"/>
          <w:bCs/>
        </w:rPr>
      </w:pPr>
      <w:r w:rsidRPr="0046616A">
        <w:rPr>
          <w:rFonts w:cs="Arial"/>
        </w:rPr>
        <w:t xml:space="preserve">To lead robust decision making through the promotion of good governance and effective options appraisals that balance financial risk and organisational ambitions and promises.  </w:t>
      </w:r>
    </w:p>
    <w:p w14:paraId="2C5175ED" w14:textId="77777777" w:rsidR="00592C90" w:rsidRPr="00B030E6" w:rsidRDefault="00592C90" w:rsidP="00592C90">
      <w:pPr>
        <w:ind w:right="267"/>
        <w:jc w:val="both"/>
        <w:rPr>
          <w:rFonts w:cs="Arial"/>
          <w:b/>
          <w:bCs/>
        </w:rPr>
      </w:pPr>
    </w:p>
    <w:p w14:paraId="4C25D68B" w14:textId="68305BF2" w:rsidR="006B1AC0" w:rsidRPr="00B030E6" w:rsidRDefault="00592C90" w:rsidP="00B030E6">
      <w:pPr>
        <w:numPr>
          <w:ilvl w:val="0"/>
          <w:numId w:val="20"/>
        </w:numPr>
        <w:tabs>
          <w:tab w:val="num" w:pos="709"/>
        </w:tabs>
        <w:ind w:left="709" w:right="267" w:hanging="709"/>
        <w:jc w:val="both"/>
        <w:rPr>
          <w:rFonts w:cs="Arial"/>
          <w:bCs/>
        </w:rPr>
      </w:pPr>
      <w:r w:rsidRPr="00B030E6">
        <w:rPr>
          <w:rFonts w:cs="Arial"/>
          <w:bCs/>
        </w:rPr>
        <w:t xml:space="preserve">To be a key member of the </w:t>
      </w:r>
      <w:r w:rsidR="00A344B7">
        <w:rPr>
          <w:rFonts w:cs="Arial"/>
          <w:bCs/>
        </w:rPr>
        <w:t>Finance and Resources</w:t>
      </w:r>
      <w:r w:rsidR="009971ED" w:rsidRPr="00B030E6">
        <w:rPr>
          <w:rFonts w:cs="Arial"/>
          <w:bCs/>
        </w:rPr>
        <w:t xml:space="preserve"> </w:t>
      </w:r>
      <w:r w:rsidRPr="00B030E6">
        <w:rPr>
          <w:rFonts w:cs="Arial"/>
          <w:bCs/>
        </w:rPr>
        <w:t>Leadership Team, establishing eff</w:t>
      </w:r>
      <w:r w:rsidR="001B4567" w:rsidRPr="00B030E6">
        <w:rPr>
          <w:rFonts w:cs="Arial"/>
          <w:bCs/>
        </w:rPr>
        <w:t xml:space="preserve">ective relationships </w:t>
      </w:r>
      <w:r w:rsidR="000E3BDE" w:rsidRPr="00B030E6">
        <w:rPr>
          <w:rFonts w:cs="Arial"/>
          <w:bCs/>
        </w:rPr>
        <w:t xml:space="preserve">throughout the Council, with </w:t>
      </w:r>
      <w:r w:rsidR="00B030E6" w:rsidRPr="00B030E6">
        <w:rPr>
          <w:rFonts w:cs="Arial"/>
          <w:bCs/>
        </w:rPr>
        <w:t xml:space="preserve">(e.g. </w:t>
      </w:r>
      <w:r w:rsidR="00A344B7">
        <w:rPr>
          <w:rFonts w:cs="Arial"/>
          <w:bCs/>
        </w:rPr>
        <w:t>Councillors, Council owned companies</w:t>
      </w:r>
      <w:r w:rsidR="00B030E6" w:rsidRPr="00B030E6">
        <w:rPr>
          <w:rFonts w:cs="Arial"/>
          <w:bCs/>
        </w:rPr>
        <w:t xml:space="preserve">) </w:t>
      </w:r>
      <w:r w:rsidR="006B1AC0" w:rsidRPr="00B030E6">
        <w:rPr>
          <w:rFonts w:cs="Arial"/>
          <w:bCs/>
        </w:rPr>
        <w:t>to achieve</w:t>
      </w:r>
      <w:r w:rsidRPr="00B030E6">
        <w:rPr>
          <w:rFonts w:cs="Arial"/>
          <w:bCs/>
        </w:rPr>
        <w:t xml:space="preserve"> strategic </w:t>
      </w:r>
      <w:r w:rsidR="001B4567" w:rsidRPr="00B030E6">
        <w:rPr>
          <w:rFonts w:cs="Arial"/>
          <w:bCs/>
        </w:rPr>
        <w:t xml:space="preserve">and service </w:t>
      </w:r>
      <w:r w:rsidRPr="00B030E6">
        <w:rPr>
          <w:rFonts w:cs="Arial"/>
          <w:bCs/>
        </w:rPr>
        <w:t>leadership and impact through matrix manage</w:t>
      </w:r>
      <w:r w:rsidR="009971ED" w:rsidRPr="00B030E6">
        <w:rPr>
          <w:rFonts w:cs="Arial"/>
          <w:bCs/>
        </w:rPr>
        <w:t>ment as well as direct delivery.</w:t>
      </w:r>
    </w:p>
    <w:p w14:paraId="62A47D58" w14:textId="77777777" w:rsidR="000E3BDE" w:rsidRPr="00B030E6" w:rsidRDefault="000E3BDE" w:rsidP="000E3BDE">
      <w:pPr>
        <w:pStyle w:val="ListParagraph"/>
      </w:pPr>
    </w:p>
    <w:p w14:paraId="5B69738E" w14:textId="77777777" w:rsidR="004C765B" w:rsidRPr="00B030E6" w:rsidRDefault="004C765B" w:rsidP="000E3BDE">
      <w:pPr>
        <w:ind w:left="709" w:right="267"/>
        <w:jc w:val="both"/>
        <w:rPr>
          <w:rFonts w:cs="Arial"/>
          <w:bCs/>
        </w:rPr>
      </w:pPr>
    </w:p>
    <w:p w14:paraId="7782FF93" w14:textId="77777777" w:rsidR="006B1AC0" w:rsidRPr="00B030E6" w:rsidRDefault="006B1AC0" w:rsidP="006B1AC0">
      <w:pPr>
        <w:numPr>
          <w:ilvl w:val="0"/>
          <w:numId w:val="20"/>
        </w:numPr>
        <w:tabs>
          <w:tab w:val="num" w:pos="709"/>
        </w:tabs>
        <w:ind w:left="709" w:right="267" w:hanging="709"/>
        <w:jc w:val="both"/>
        <w:rPr>
          <w:rFonts w:cs="Arial"/>
          <w:bCs/>
        </w:rPr>
      </w:pPr>
      <w:r w:rsidRPr="00B030E6">
        <w:rPr>
          <w:rFonts w:cs="Arial"/>
        </w:rPr>
        <w:t>To lead innovation in the de</w:t>
      </w:r>
      <w:r w:rsidR="004C765B" w:rsidRPr="00B030E6">
        <w:rPr>
          <w:rFonts w:cs="Arial"/>
        </w:rPr>
        <w:t xml:space="preserve">livery </w:t>
      </w:r>
      <w:r w:rsidRPr="00B030E6">
        <w:rPr>
          <w:rFonts w:cs="Arial"/>
        </w:rPr>
        <w:t>of s</w:t>
      </w:r>
      <w:r w:rsidR="004C765B" w:rsidRPr="00B030E6">
        <w:rPr>
          <w:rFonts w:cs="Arial"/>
        </w:rPr>
        <w:t xml:space="preserve">ervices, </w:t>
      </w:r>
      <w:r w:rsidRPr="00B030E6">
        <w:rPr>
          <w:rFonts w:cs="Arial"/>
        </w:rPr>
        <w:t>managing resources in the most effective way a</w:t>
      </w:r>
      <w:r w:rsidR="00350028">
        <w:rPr>
          <w:rFonts w:cs="Arial"/>
        </w:rPr>
        <w:t xml:space="preserve">nd ensuring service delivery is </w:t>
      </w:r>
      <w:r w:rsidR="004C765B" w:rsidRPr="00B030E6">
        <w:rPr>
          <w:rFonts w:cs="Arial"/>
        </w:rPr>
        <w:t>aligned to</w:t>
      </w:r>
      <w:r w:rsidRPr="00B030E6">
        <w:rPr>
          <w:rFonts w:cs="Arial"/>
        </w:rPr>
        <w:t xml:space="preserve"> Strategic Plans, with</w:t>
      </w:r>
      <w:r w:rsidR="004C765B" w:rsidRPr="00B030E6">
        <w:rPr>
          <w:rFonts w:cs="Arial"/>
        </w:rPr>
        <w:t xml:space="preserve"> clea</w:t>
      </w:r>
      <w:r w:rsidRPr="00B030E6">
        <w:rPr>
          <w:rFonts w:cs="Arial"/>
        </w:rPr>
        <w:t xml:space="preserve">r objectives that are managed through relevant performance arrangements with appropriate governance.  </w:t>
      </w:r>
    </w:p>
    <w:p w14:paraId="7793A74E" w14:textId="77777777" w:rsidR="006B1AC0" w:rsidRPr="00B030E6" w:rsidRDefault="006B1AC0" w:rsidP="006B1AC0">
      <w:pPr>
        <w:pStyle w:val="ListParagraph"/>
      </w:pPr>
    </w:p>
    <w:p w14:paraId="768653BE" w14:textId="77777777" w:rsidR="006B1AC0" w:rsidRPr="00B030E6" w:rsidRDefault="006B1AC0" w:rsidP="006B1AC0">
      <w:pPr>
        <w:ind w:right="267"/>
        <w:jc w:val="both"/>
        <w:rPr>
          <w:rFonts w:cs="Arial"/>
          <w:bCs/>
        </w:rPr>
      </w:pPr>
    </w:p>
    <w:p w14:paraId="1A479C55" w14:textId="77777777" w:rsidR="009971ED" w:rsidRDefault="00E66CC3" w:rsidP="009971ED">
      <w:pPr>
        <w:numPr>
          <w:ilvl w:val="0"/>
          <w:numId w:val="20"/>
        </w:numPr>
        <w:tabs>
          <w:tab w:val="num" w:pos="709"/>
        </w:tabs>
        <w:ind w:left="709" w:right="267" w:hanging="709"/>
        <w:jc w:val="both"/>
        <w:rPr>
          <w:rFonts w:cs="Arial"/>
          <w:bCs/>
        </w:rPr>
      </w:pPr>
      <w:r w:rsidRPr="00B030E6">
        <w:rPr>
          <w:rFonts w:cs="Arial"/>
          <w:bCs/>
        </w:rPr>
        <w:t xml:space="preserve">To ensure the council’s equality, diversity and inclusion strategy and associated action plans are embedded within </w:t>
      </w:r>
      <w:r w:rsidR="004C765B" w:rsidRPr="00B030E6">
        <w:rPr>
          <w:rFonts w:cs="Arial"/>
          <w:bCs/>
        </w:rPr>
        <w:t>service</w:t>
      </w:r>
      <w:r w:rsidRPr="00B030E6">
        <w:rPr>
          <w:rFonts w:cs="Arial"/>
          <w:bCs/>
        </w:rPr>
        <w:t xml:space="preserve"> </w:t>
      </w:r>
      <w:r w:rsidR="004C765B" w:rsidRPr="00B030E6">
        <w:rPr>
          <w:rFonts w:cs="Arial"/>
          <w:bCs/>
        </w:rPr>
        <w:t>delivery</w:t>
      </w:r>
      <w:r w:rsidRPr="00B030E6">
        <w:rPr>
          <w:rFonts w:cs="Arial"/>
          <w:bCs/>
        </w:rPr>
        <w:t xml:space="preserve">. </w:t>
      </w:r>
    </w:p>
    <w:p w14:paraId="4845298B" w14:textId="77777777" w:rsidR="001E64D6" w:rsidRDefault="001E64D6" w:rsidP="001E64D6">
      <w:pPr>
        <w:ind w:left="709" w:right="267"/>
        <w:jc w:val="both"/>
        <w:rPr>
          <w:rFonts w:cs="Arial"/>
          <w:bCs/>
        </w:rPr>
      </w:pPr>
    </w:p>
    <w:p w14:paraId="205789F9" w14:textId="77777777" w:rsidR="001E64D6" w:rsidRPr="001E64D6" w:rsidRDefault="001E64D6" w:rsidP="009971ED">
      <w:pPr>
        <w:numPr>
          <w:ilvl w:val="0"/>
          <w:numId w:val="20"/>
        </w:numPr>
        <w:tabs>
          <w:tab w:val="num" w:pos="709"/>
        </w:tabs>
        <w:ind w:left="709" w:right="267" w:hanging="709"/>
        <w:jc w:val="both"/>
        <w:rPr>
          <w:rFonts w:cs="Arial"/>
          <w:bCs/>
        </w:rPr>
      </w:pPr>
      <w:r w:rsidRPr="001E64D6">
        <w:rPr>
          <w:iCs/>
        </w:rPr>
        <w:t xml:space="preserve">Actively promote and ensure </w:t>
      </w:r>
      <w:r w:rsidRPr="001E64D6">
        <w:rPr>
          <w:iCs/>
          <w:lang w:eastAsia="en-GB"/>
        </w:rPr>
        <w:t>good financial management and assist in maintaining financial sustainability</w:t>
      </w:r>
      <w:r w:rsidRPr="001E64D6">
        <w:rPr>
          <w:iCs/>
        </w:rPr>
        <w:t xml:space="preserve"> within the Council by practising and embedding the Council Financial Accountabilities framework and Financial Regulations</w:t>
      </w:r>
      <w:r>
        <w:rPr>
          <w:iCs/>
        </w:rPr>
        <w:t>.</w:t>
      </w:r>
    </w:p>
    <w:p w14:paraId="5954CC14" w14:textId="77777777" w:rsidR="005C4AFA" w:rsidRPr="00A814D4" w:rsidRDefault="005C4AFA" w:rsidP="005C4AFA">
      <w:pPr>
        <w:ind w:left="709" w:right="267"/>
        <w:jc w:val="both"/>
        <w:rPr>
          <w:rFonts w:cs="Arial"/>
          <w:bCs/>
        </w:rPr>
      </w:pPr>
    </w:p>
    <w:p w14:paraId="25260511" w14:textId="77777777" w:rsidR="00A814D4" w:rsidRDefault="00A814D4" w:rsidP="00A814D4">
      <w:pPr>
        <w:rPr>
          <w:b/>
        </w:rPr>
      </w:pPr>
      <w:r w:rsidRPr="00A90DB1">
        <w:rPr>
          <w:b/>
        </w:rPr>
        <w:t>This is a politically restricted post under the provision of Section 2(1) (c) of the Local Government Housing Act 1989</w:t>
      </w:r>
    </w:p>
    <w:p w14:paraId="3E9D22EF" w14:textId="77777777" w:rsidR="00A814D4" w:rsidRDefault="00A814D4" w:rsidP="00A814D4">
      <w:pPr>
        <w:rPr>
          <w:b/>
        </w:rPr>
      </w:pPr>
    </w:p>
    <w:p w14:paraId="2D5208C9" w14:textId="77777777" w:rsidR="00A814D4" w:rsidRPr="00A90DB1" w:rsidRDefault="00A814D4" w:rsidP="00A814D4">
      <w:r w:rsidRPr="00A90DB1">
        <w:t xml:space="preserve">All senior </w:t>
      </w:r>
      <w:r>
        <w:t xml:space="preserve">leaders are </w:t>
      </w:r>
      <w:r w:rsidRPr="00A90DB1">
        <w:t>expected to:</w:t>
      </w:r>
    </w:p>
    <w:p w14:paraId="3F27D851" w14:textId="77777777" w:rsidR="00A814D4" w:rsidRDefault="00A814D4" w:rsidP="00A814D4">
      <w:pPr>
        <w:numPr>
          <w:ilvl w:val="0"/>
          <w:numId w:val="29"/>
        </w:numPr>
      </w:pPr>
      <w:r>
        <w:t>Undertake any other duties allocated by the Chief Executive</w:t>
      </w:r>
    </w:p>
    <w:p w14:paraId="76A27855" w14:textId="77777777" w:rsidR="00A814D4" w:rsidRPr="00A90DB1" w:rsidRDefault="00A814D4" w:rsidP="00A814D4">
      <w:pPr>
        <w:numPr>
          <w:ilvl w:val="0"/>
          <w:numId w:val="29"/>
        </w:numPr>
      </w:pPr>
      <w:r w:rsidRPr="00A90DB1">
        <w:t xml:space="preserve">Work outside of normal office hours where required </w:t>
      </w:r>
    </w:p>
    <w:p w14:paraId="51EF5E12" w14:textId="77777777" w:rsidR="00A814D4" w:rsidRPr="00A90DB1" w:rsidRDefault="00A814D4" w:rsidP="00A814D4">
      <w:pPr>
        <w:numPr>
          <w:ilvl w:val="0"/>
          <w:numId w:val="29"/>
        </w:numPr>
      </w:pPr>
      <w:r w:rsidRPr="00A90DB1">
        <w:t>Participate on an on-call Emergency Response rota</w:t>
      </w:r>
      <w:r w:rsidR="004C765B">
        <w:t xml:space="preserve"> if required </w:t>
      </w:r>
      <w:r w:rsidRPr="00A90DB1">
        <w:t xml:space="preserve"> </w:t>
      </w:r>
    </w:p>
    <w:p w14:paraId="66F8C8DB" w14:textId="77777777" w:rsidR="00A814D4" w:rsidRPr="00A90DB1" w:rsidRDefault="00A814D4" w:rsidP="00A814D4">
      <w:pPr>
        <w:numPr>
          <w:ilvl w:val="0"/>
          <w:numId w:val="29"/>
        </w:numPr>
      </w:pPr>
      <w:r w:rsidRPr="00A90DB1">
        <w:t xml:space="preserve">Travel within and outside the city’s boundaries when required. </w:t>
      </w:r>
    </w:p>
    <w:p w14:paraId="713E5E1C" w14:textId="77777777" w:rsidR="00A814D4" w:rsidRPr="00A90DB1" w:rsidRDefault="00A814D4" w:rsidP="00A814D4">
      <w:pPr>
        <w:jc w:val="both"/>
        <w:rPr>
          <w:rFonts w:cs="Arial"/>
        </w:rPr>
      </w:pPr>
    </w:p>
    <w:p w14:paraId="00AD4F3D" w14:textId="77777777" w:rsidR="003D4C9C" w:rsidRDefault="003D4C9C" w:rsidP="003D4C9C">
      <w:pPr>
        <w:pStyle w:val="Heading2"/>
        <w:shd w:val="clear" w:color="auto" w:fill="002060"/>
        <w:rPr>
          <w:sz w:val="26"/>
        </w:rPr>
      </w:pPr>
      <w:r>
        <w:rPr>
          <w:rFonts w:cs="Arial"/>
          <w:sz w:val="22"/>
          <w:szCs w:val="22"/>
        </w:rPr>
        <w:br w:type="page"/>
      </w:r>
      <w:r w:rsidRPr="003D4C9C">
        <w:rPr>
          <w:sz w:val="24"/>
        </w:rPr>
        <w:lastRenderedPageBreak/>
        <w:t xml:space="preserve">Person Specification: </w:t>
      </w:r>
      <w:r w:rsidR="00350028" w:rsidRPr="00350028">
        <w:rPr>
          <w:sz w:val="24"/>
        </w:rPr>
        <w:t>XXX</w:t>
      </w:r>
    </w:p>
    <w:p w14:paraId="13C57C67" w14:textId="77777777" w:rsidR="003D4C9C" w:rsidRPr="00A90DB1" w:rsidRDefault="003D4C9C" w:rsidP="003D4C9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55"/>
        <w:gridCol w:w="2948"/>
        <w:gridCol w:w="832"/>
        <w:gridCol w:w="480"/>
        <w:gridCol w:w="480"/>
        <w:gridCol w:w="618"/>
        <w:gridCol w:w="567"/>
      </w:tblGrid>
      <w:tr w:rsidR="003D4C9C" w:rsidRPr="00B15705" w14:paraId="122BFB92" w14:textId="77777777" w:rsidTr="009D7D40">
        <w:trPr>
          <w:trHeight w:val="595"/>
        </w:trPr>
        <w:tc>
          <w:tcPr>
            <w:tcW w:w="2093" w:type="dxa"/>
            <w:vMerge w:val="restart"/>
            <w:tcBorders>
              <w:top w:val="single" w:sz="4" w:space="0" w:color="auto"/>
              <w:left w:val="single" w:sz="4" w:space="0" w:color="auto"/>
              <w:right w:val="single" w:sz="4" w:space="0" w:color="auto"/>
            </w:tcBorders>
            <w:shd w:val="clear" w:color="auto" w:fill="BFBFBF"/>
          </w:tcPr>
          <w:p w14:paraId="1A423976" w14:textId="77777777" w:rsidR="003D4C9C" w:rsidRPr="00B15705" w:rsidRDefault="003D4C9C" w:rsidP="009D7D40">
            <w:pPr>
              <w:jc w:val="center"/>
              <w:rPr>
                <w:rFonts w:cs="Arial"/>
              </w:rPr>
            </w:pPr>
          </w:p>
          <w:p w14:paraId="79A33220" w14:textId="77777777" w:rsidR="003D4C9C" w:rsidRPr="008256A3" w:rsidRDefault="003D4C9C" w:rsidP="009D7D40">
            <w:pPr>
              <w:pStyle w:val="Heading3"/>
              <w:jc w:val="center"/>
              <w:rPr>
                <w:sz w:val="22"/>
              </w:rPr>
            </w:pPr>
            <w:r w:rsidRPr="008256A3">
              <w:rPr>
                <w:sz w:val="22"/>
              </w:rPr>
              <w:t>AREA OF RESPONSIBILITY</w:t>
            </w:r>
          </w:p>
          <w:p w14:paraId="04C6FE69" w14:textId="77777777" w:rsidR="003D4C9C" w:rsidRPr="00B15705" w:rsidRDefault="003D4C9C" w:rsidP="009D7D40"/>
          <w:p w14:paraId="611AB8EA" w14:textId="77777777" w:rsidR="003D4C9C" w:rsidRPr="00B15705" w:rsidRDefault="003D4C9C" w:rsidP="009D7D40">
            <w:pPr>
              <w:jc w:val="center"/>
              <w:rPr>
                <w:rFonts w:cs="Arial"/>
                <w:b/>
                <w:bCs/>
              </w:rPr>
            </w:pPr>
          </w:p>
        </w:tc>
        <w:tc>
          <w:tcPr>
            <w:tcW w:w="5935" w:type="dxa"/>
            <w:gridSpan w:val="3"/>
            <w:vMerge w:val="restart"/>
            <w:tcBorders>
              <w:top w:val="single" w:sz="4" w:space="0" w:color="auto"/>
              <w:left w:val="single" w:sz="4" w:space="0" w:color="auto"/>
              <w:bottom w:val="single" w:sz="4" w:space="0" w:color="auto"/>
              <w:right w:val="single" w:sz="4" w:space="0" w:color="auto"/>
            </w:tcBorders>
          </w:tcPr>
          <w:p w14:paraId="5934E0BE" w14:textId="77777777" w:rsidR="003D4C9C" w:rsidRPr="00B15705" w:rsidRDefault="003D4C9C" w:rsidP="009D7D40">
            <w:pPr>
              <w:pStyle w:val="Heading4"/>
              <w:rPr>
                <w:rFonts w:cs="Arial"/>
              </w:rPr>
            </w:pPr>
          </w:p>
          <w:p w14:paraId="5C9EBCE7" w14:textId="77777777" w:rsidR="003D4C9C" w:rsidRPr="00B15705" w:rsidRDefault="003D4C9C" w:rsidP="009D7D40">
            <w:pPr>
              <w:jc w:val="center"/>
            </w:pPr>
            <w:r w:rsidRPr="00B15705">
              <w:rPr>
                <w:rFonts w:cs="Arial"/>
                <w:b/>
              </w:rPr>
              <w:t>REQUIREMENT</w:t>
            </w:r>
          </w:p>
        </w:tc>
        <w:tc>
          <w:tcPr>
            <w:tcW w:w="2145" w:type="dxa"/>
            <w:gridSpan w:val="4"/>
            <w:tcBorders>
              <w:top w:val="single" w:sz="4" w:space="0" w:color="auto"/>
              <w:left w:val="single" w:sz="4" w:space="0" w:color="auto"/>
              <w:bottom w:val="single" w:sz="4" w:space="0" w:color="auto"/>
              <w:right w:val="single" w:sz="4" w:space="0" w:color="auto"/>
            </w:tcBorders>
          </w:tcPr>
          <w:p w14:paraId="50C1C8A0" w14:textId="77777777" w:rsidR="003D4C9C" w:rsidRPr="00B15705" w:rsidRDefault="003D4C9C" w:rsidP="009D7D40">
            <w:pPr>
              <w:jc w:val="center"/>
              <w:rPr>
                <w:rFonts w:cs="Arial"/>
              </w:rPr>
            </w:pPr>
          </w:p>
          <w:p w14:paraId="353A92BE" w14:textId="77777777" w:rsidR="003D4C9C" w:rsidRPr="00B15705" w:rsidRDefault="003D4C9C" w:rsidP="009D7D40">
            <w:pPr>
              <w:pStyle w:val="Heading3"/>
              <w:jc w:val="center"/>
              <w:rPr>
                <w:rFonts w:cs="Arial"/>
              </w:rPr>
            </w:pPr>
            <w:r w:rsidRPr="00B15705">
              <w:rPr>
                <w:rFonts w:cs="Arial"/>
              </w:rPr>
              <w:t>MEASUREMENT</w:t>
            </w:r>
          </w:p>
          <w:p w14:paraId="231C5D17" w14:textId="77777777" w:rsidR="003D4C9C" w:rsidRPr="00B15705" w:rsidRDefault="003D4C9C" w:rsidP="009D7D40">
            <w:pPr>
              <w:rPr>
                <w:rFonts w:cs="Arial"/>
              </w:rPr>
            </w:pPr>
          </w:p>
        </w:tc>
      </w:tr>
      <w:tr w:rsidR="003D4C9C" w:rsidRPr="00B15705" w14:paraId="462754E2" w14:textId="77777777" w:rsidTr="009D7D40">
        <w:trPr>
          <w:trHeight w:val="282"/>
        </w:trPr>
        <w:tc>
          <w:tcPr>
            <w:tcW w:w="2093" w:type="dxa"/>
            <w:vMerge/>
            <w:tcBorders>
              <w:left w:val="single" w:sz="4" w:space="0" w:color="auto"/>
              <w:bottom w:val="single" w:sz="4" w:space="0" w:color="auto"/>
              <w:right w:val="single" w:sz="4" w:space="0" w:color="auto"/>
            </w:tcBorders>
            <w:shd w:val="clear" w:color="auto" w:fill="BFBFBF"/>
            <w:vAlign w:val="center"/>
          </w:tcPr>
          <w:p w14:paraId="3C5EDD11" w14:textId="77777777" w:rsidR="003D4C9C" w:rsidRPr="00B15705" w:rsidRDefault="003D4C9C" w:rsidP="009D7D40">
            <w:pPr>
              <w:rPr>
                <w:rFonts w:cs="Arial"/>
                <w:b/>
                <w:bCs/>
              </w:rPr>
            </w:pPr>
          </w:p>
        </w:tc>
        <w:tc>
          <w:tcPr>
            <w:tcW w:w="5935" w:type="dxa"/>
            <w:gridSpan w:val="3"/>
            <w:vMerge/>
            <w:tcBorders>
              <w:top w:val="single" w:sz="4" w:space="0" w:color="auto"/>
              <w:left w:val="single" w:sz="4" w:space="0" w:color="auto"/>
              <w:bottom w:val="single" w:sz="4" w:space="0" w:color="auto"/>
              <w:right w:val="single" w:sz="4" w:space="0" w:color="auto"/>
            </w:tcBorders>
            <w:vAlign w:val="center"/>
          </w:tcPr>
          <w:p w14:paraId="1E53A487" w14:textId="77777777" w:rsidR="003D4C9C" w:rsidRPr="00B15705" w:rsidRDefault="003D4C9C" w:rsidP="009D7D40">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09DB903C" w14:textId="77777777" w:rsidR="003D4C9C" w:rsidRPr="00B15705" w:rsidRDefault="003D4C9C" w:rsidP="009D7D40">
            <w:pPr>
              <w:jc w:val="center"/>
              <w:rPr>
                <w:rFonts w:cs="Arial"/>
                <w:b/>
              </w:rPr>
            </w:pPr>
            <w:r w:rsidRPr="00B15705">
              <w:rPr>
                <w:rFonts w:cs="Arial"/>
                <w:b/>
              </w:rPr>
              <w:t>P</w:t>
            </w:r>
          </w:p>
        </w:tc>
        <w:tc>
          <w:tcPr>
            <w:tcW w:w="480" w:type="dxa"/>
            <w:tcBorders>
              <w:top w:val="single" w:sz="4" w:space="0" w:color="auto"/>
              <w:left w:val="single" w:sz="4" w:space="0" w:color="auto"/>
              <w:bottom w:val="single" w:sz="4" w:space="0" w:color="auto"/>
              <w:right w:val="single" w:sz="4" w:space="0" w:color="auto"/>
            </w:tcBorders>
          </w:tcPr>
          <w:p w14:paraId="47390252" w14:textId="77777777" w:rsidR="003D4C9C" w:rsidRPr="00B15705" w:rsidRDefault="003D4C9C" w:rsidP="009D7D40">
            <w:pPr>
              <w:jc w:val="center"/>
              <w:rPr>
                <w:rFonts w:cs="Arial"/>
                <w:b/>
              </w:rPr>
            </w:pPr>
            <w:r w:rsidRPr="00B15705">
              <w:rPr>
                <w:rFonts w:cs="Arial"/>
                <w:b/>
              </w:rPr>
              <w:t>A</w:t>
            </w:r>
          </w:p>
        </w:tc>
        <w:tc>
          <w:tcPr>
            <w:tcW w:w="618" w:type="dxa"/>
            <w:tcBorders>
              <w:top w:val="single" w:sz="4" w:space="0" w:color="auto"/>
              <w:left w:val="single" w:sz="4" w:space="0" w:color="auto"/>
              <w:bottom w:val="single" w:sz="4" w:space="0" w:color="auto"/>
              <w:right w:val="single" w:sz="4" w:space="0" w:color="auto"/>
            </w:tcBorders>
          </w:tcPr>
          <w:p w14:paraId="711AEA4A" w14:textId="77777777" w:rsidR="003D4C9C" w:rsidRPr="00B15705" w:rsidRDefault="003D4C9C" w:rsidP="009D7D40">
            <w:pPr>
              <w:jc w:val="center"/>
              <w:rPr>
                <w:rFonts w:cs="Arial"/>
                <w:b/>
              </w:rPr>
            </w:pPr>
            <w:r>
              <w:rPr>
                <w:rFonts w:cs="Arial"/>
                <w:b/>
              </w:rPr>
              <w:t>AC</w:t>
            </w:r>
          </w:p>
        </w:tc>
        <w:tc>
          <w:tcPr>
            <w:tcW w:w="567" w:type="dxa"/>
            <w:tcBorders>
              <w:top w:val="single" w:sz="4" w:space="0" w:color="auto"/>
              <w:left w:val="single" w:sz="4" w:space="0" w:color="auto"/>
              <w:bottom w:val="single" w:sz="4" w:space="0" w:color="auto"/>
              <w:right w:val="single" w:sz="4" w:space="0" w:color="auto"/>
            </w:tcBorders>
          </w:tcPr>
          <w:p w14:paraId="309B054E" w14:textId="77777777" w:rsidR="003D4C9C" w:rsidRPr="00B15705" w:rsidRDefault="003D4C9C" w:rsidP="009D7D40">
            <w:pPr>
              <w:jc w:val="center"/>
              <w:rPr>
                <w:rFonts w:cs="Arial"/>
                <w:b/>
              </w:rPr>
            </w:pPr>
            <w:r w:rsidRPr="00B15705">
              <w:rPr>
                <w:rFonts w:cs="Arial"/>
                <w:b/>
              </w:rPr>
              <w:t>D</w:t>
            </w:r>
          </w:p>
        </w:tc>
      </w:tr>
      <w:tr w:rsidR="003D4C9C" w:rsidRPr="00B15705" w14:paraId="561D39DE" w14:textId="77777777" w:rsidTr="009D7D40">
        <w:trPr>
          <w:trHeight w:val="1140"/>
        </w:trPr>
        <w:tc>
          <w:tcPr>
            <w:tcW w:w="2093" w:type="dxa"/>
            <w:vMerge w:val="restart"/>
            <w:tcBorders>
              <w:top w:val="single" w:sz="4" w:space="0" w:color="auto"/>
              <w:left w:val="single" w:sz="4" w:space="0" w:color="auto"/>
              <w:right w:val="single" w:sz="4" w:space="0" w:color="auto"/>
            </w:tcBorders>
            <w:shd w:val="clear" w:color="auto" w:fill="BFBFBF"/>
            <w:vAlign w:val="center"/>
          </w:tcPr>
          <w:p w14:paraId="6DF029E1" w14:textId="77777777" w:rsidR="003D4C9C" w:rsidRPr="00B15705" w:rsidRDefault="003D4C9C" w:rsidP="009D7D40">
            <w:pPr>
              <w:rPr>
                <w:rFonts w:cs="Arial"/>
                <w:b/>
                <w:bCs/>
              </w:rPr>
            </w:pPr>
          </w:p>
          <w:p w14:paraId="31839D64" w14:textId="77777777" w:rsidR="003D4C9C" w:rsidRPr="00B15705" w:rsidRDefault="003D4C9C" w:rsidP="009D7D40">
            <w:pPr>
              <w:jc w:val="center"/>
              <w:rPr>
                <w:rFonts w:cs="Arial"/>
                <w:b/>
                <w:bCs/>
              </w:rPr>
            </w:pPr>
            <w:r>
              <w:rPr>
                <w:rFonts w:cs="Arial"/>
                <w:b/>
                <w:bCs/>
              </w:rPr>
              <w:t xml:space="preserve">Vision, Strategy and Delivery </w:t>
            </w:r>
          </w:p>
          <w:p w14:paraId="2139DA86" w14:textId="77777777" w:rsidR="003D4C9C" w:rsidRPr="00B15705" w:rsidRDefault="003D4C9C" w:rsidP="009D7D40">
            <w:pPr>
              <w:ind w:firstLine="720"/>
              <w:jc w:val="center"/>
              <w:rPr>
                <w:rFonts w:cs="Arial"/>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3810E50" w14:textId="77777777" w:rsidR="003D4C9C" w:rsidRPr="00B15705" w:rsidRDefault="00473C99" w:rsidP="00473C99">
            <w:pPr>
              <w:rPr>
                <w:rFonts w:cs="Arial"/>
                <w:sz w:val="22"/>
                <w:szCs w:val="22"/>
              </w:rPr>
            </w:pPr>
            <w:r>
              <w:rPr>
                <w:rFonts w:cs="Arial"/>
                <w:sz w:val="22"/>
                <w:szCs w:val="22"/>
              </w:rPr>
              <w:t xml:space="preserve">Experience as a </w:t>
            </w:r>
            <w:r w:rsidR="003D4C9C" w:rsidRPr="00B15705">
              <w:rPr>
                <w:rFonts w:cs="Arial"/>
                <w:sz w:val="22"/>
                <w:szCs w:val="22"/>
              </w:rPr>
              <w:t>s</w:t>
            </w:r>
            <w:r w:rsidR="003D4C9C">
              <w:rPr>
                <w:rFonts w:cs="Arial"/>
                <w:sz w:val="22"/>
                <w:szCs w:val="22"/>
              </w:rPr>
              <w:t>ervice leader</w:t>
            </w:r>
            <w:r w:rsidR="003D4C9C" w:rsidRPr="00B15705">
              <w:rPr>
                <w:rFonts w:cs="Arial"/>
                <w:sz w:val="22"/>
                <w:szCs w:val="22"/>
              </w:rPr>
              <w:t xml:space="preserve"> in a complex organisation with </w:t>
            </w:r>
            <w:r>
              <w:rPr>
                <w:rFonts w:cs="Arial"/>
                <w:sz w:val="22"/>
                <w:szCs w:val="22"/>
              </w:rPr>
              <w:t xml:space="preserve">similar </w:t>
            </w:r>
            <w:r w:rsidR="003D4C9C" w:rsidRPr="00B15705">
              <w:rPr>
                <w:rFonts w:cs="Arial"/>
                <w:sz w:val="22"/>
                <w:szCs w:val="22"/>
              </w:rPr>
              <w:t xml:space="preserve">responsibilities, budget and resources. </w:t>
            </w:r>
          </w:p>
        </w:tc>
        <w:tc>
          <w:tcPr>
            <w:tcW w:w="480" w:type="dxa"/>
            <w:tcBorders>
              <w:top w:val="single" w:sz="4" w:space="0" w:color="auto"/>
              <w:left w:val="single" w:sz="4" w:space="0" w:color="auto"/>
              <w:right w:val="single" w:sz="4" w:space="0" w:color="auto"/>
            </w:tcBorders>
            <w:vAlign w:val="center"/>
          </w:tcPr>
          <w:p w14:paraId="490EDF6A" w14:textId="77777777" w:rsidR="003D4C9C" w:rsidRPr="00B15705" w:rsidRDefault="003D4C9C" w:rsidP="009D7D40">
            <w:pPr>
              <w:pStyle w:val="Heading3"/>
              <w:rPr>
                <w:rFonts w:cs="Arial"/>
              </w:rPr>
            </w:pPr>
          </w:p>
        </w:tc>
        <w:tc>
          <w:tcPr>
            <w:tcW w:w="480" w:type="dxa"/>
            <w:tcBorders>
              <w:top w:val="single" w:sz="4" w:space="0" w:color="auto"/>
              <w:left w:val="single" w:sz="4" w:space="0" w:color="auto"/>
              <w:right w:val="single" w:sz="4" w:space="0" w:color="auto"/>
            </w:tcBorders>
            <w:vAlign w:val="center"/>
          </w:tcPr>
          <w:p w14:paraId="5A9DC2DE" w14:textId="77777777" w:rsidR="003D4C9C" w:rsidRPr="00B15705" w:rsidRDefault="003D4C9C" w:rsidP="009D7D40">
            <w:pPr>
              <w:pStyle w:val="Heading3"/>
              <w:rPr>
                <w:rFonts w:cs="Arial"/>
              </w:rPr>
            </w:pPr>
          </w:p>
        </w:tc>
        <w:tc>
          <w:tcPr>
            <w:tcW w:w="618" w:type="dxa"/>
            <w:tcBorders>
              <w:top w:val="single" w:sz="4" w:space="0" w:color="auto"/>
              <w:left w:val="single" w:sz="4" w:space="0" w:color="auto"/>
              <w:right w:val="single" w:sz="4" w:space="0" w:color="auto"/>
            </w:tcBorders>
            <w:vAlign w:val="center"/>
          </w:tcPr>
          <w:p w14:paraId="7149A4EC" w14:textId="77777777" w:rsidR="003D4C9C" w:rsidRPr="009F3A34" w:rsidRDefault="003D4C9C" w:rsidP="009D7D40">
            <w:pPr>
              <w:jc w:val="center"/>
              <w:rPr>
                <w:b/>
              </w:rPr>
            </w:pPr>
          </w:p>
        </w:tc>
        <w:tc>
          <w:tcPr>
            <w:tcW w:w="567" w:type="dxa"/>
            <w:tcBorders>
              <w:top w:val="single" w:sz="4" w:space="0" w:color="auto"/>
              <w:left w:val="single" w:sz="4" w:space="0" w:color="auto"/>
              <w:right w:val="single" w:sz="4" w:space="0" w:color="auto"/>
            </w:tcBorders>
            <w:vAlign w:val="center"/>
          </w:tcPr>
          <w:p w14:paraId="3148EF9D" w14:textId="77777777" w:rsidR="003D4C9C" w:rsidRPr="00B15705" w:rsidRDefault="003D4C9C" w:rsidP="009D7D40">
            <w:pPr>
              <w:pStyle w:val="Heading3"/>
              <w:rPr>
                <w:rFonts w:cs="Arial"/>
              </w:rPr>
            </w:pPr>
          </w:p>
        </w:tc>
      </w:tr>
      <w:tr w:rsidR="003D4C9C" w:rsidRPr="00B15705" w14:paraId="323D98A1" w14:textId="77777777" w:rsidTr="009D7D40">
        <w:trPr>
          <w:trHeight w:val="909"/>
        </w:trPr>
        <w:tc>
          <w:tcPr>
            <w:tcW w:w="2093" w:type="dxa"/>
            <w:vMerge/>
            <w:tcBorders>
              <w:left w:val="single" w:sz="4" w:space="0" w:color="auto"/>
              <w:right w:val="single" w:sz="4" w:space="0" w:color="auto"/>
            </w:tcBorders>
            <w:shd w:val="clear" w:color="auto" w:fill="BFBFBF"/>
          </w:tcPr>
          <w:p w14:paraId="3A41DFB4" w14:textId="77777777" w:rsidR="003D4C9C" w:rsidRPr="00B15705" w:rsidRDefault="003D4C9C" w:rsidP="009D7D40">
            <w:pPr>
              <w:rPr>
                <w:rFonts w:cs="Arial"/>
                <w:b/>
                <w:bCs/>
              </w:rPr>
            </w:pPr>
          </w:p>
        </w:tc>
        <w:tc>
          <w:tcPr>
            <w:tcW w:w="5935" w:type="dxa"/>
            <w:gridSpan w:val="3"/>
            <w:tcBorders>
              <w:left w:val="single" w:sz="4" w:space="0" w:color="auto"/>
              <w:bottom w:val="single" w:sz="4" w:space="0" w:color="auto"/>
              <w:right w:val="single" w:sz="4" w:space="0" w:color="auto"/>
            </w:tcBorders>
            <w:vAlign w:val="center"/>
          </w:tcPr>
          <w:p w14:paraId="0C2FBF01" w14:textId="77777777" w:rsidR="003D4C9C" w:rsidRPr="00B15705" w:rsidRDefault="003D4C9C" w:rsidP="00473C99">
            <w:pPr>
              <w:pStyle w:val="NormalWeb"/>
              <w:rPr>
                <w:rFonts w:ascii="Arial" w:hAnsi="Arial" w:cs="Arial"/>
                <w:sz w:val="22"/>
                <w:szCs w:val="22"/>
              </w:rPr>
            </w:pPr>
            <w:r>
              <w:rPr>
                <w:rFonts w:ascii="Arial" w:hAnsi="Arial" w:cs="Arial"/>
                <w:sz w:val="22"/>
                <w:szCs w:val="22"/>
              </w:rPr>
              <w:t xml:space="preserve">Evidence of a </w:t>
            </w:r>
            <w:r w:rsidRPr="00B15705">
              <w:rPr>
                <w:rFonts w:ascii="Arial" w:hAnsi="Arial" w:cs="Arial"/>
                <w:sz w:val="22"/>
                <w:szCs w:val="22"/>
              </w:rPr>
              <w:t>successful track</w:t>
            </w:r>
            <w:r>
              <w:rPr>
                <w:rFonts w:ascii="Arial" w:hAnsi="Arial" w:cs="Arial"/>
                <w:sz w:val="22"/>
                <w:szCs w:val="22"/>
              </w:rPr>
              <w:t>-</w:t>
            </w:r>
            <w:r w:rsidRPr="00B15705">
              <w:rPr>
                <w:rFonts w:ascii="Arial" w:hAnsi="Arial" w:cs="Arial"/>
                <w:sz w:val="22"/>
                <w:szCs w:val="22"/>
              </w:rPr>
              <w:t xml:space="preserve">record of </w:t>
            </w:r>
            <w:r>
              <w:rPr>
                <w:rFonts w:ascii="Arial" w:hAnsi="Arial" w:cs="Arial"/>
                <w:sz w:val="22"/>
                <w:szCs w:val="22"/>
              </w:rPr>
              <w:t xml:space="preserve">creating </w:t>
            </w:r>
            <w:r w:rsidR="00473C99">
              <w:rPr>
                <w:rFonts w:ascii="Arial" w:hAnsi="Arial" w:cs="Arial"/>
                <w:sz w:val="22"/>
                <w:szCs w:val="22"/>
              </w:rPr>
              <w:t>a vision for service delivery, t</w:t>
            </w:r>
            <w:r>
              <w:rPr>
                <w:rFonts w:ascii="Arial" w:hAnsi="Arial" w:cs="Arial"/>
                <w:sz w:val="22"/>
                <w:szCs w:val="22"/>
              </w:rPr>
              <w:t>ranslating clear objectives to deliver outcomes that make a positive difference.</w:t>
            </w:r>
          </w:p>
        </w:tc>
        <w:tc>
          <w:tcPr>
            <w:tcW w:w="480" w:type="dxa"/>
            <w:tcBorders>
              <w:left w:val="single" w:sz="4" w:space="0" w:color="auto"/>
              <w:right w:val="single" w:sz="4" w:space="0" w:color="auto"/>
            </w:tcBorders>
            <w:vAlign w:val="center"/>
          </w:tcPr>
          <w:p w14:paraId="1EBF4F33"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2C4E1618"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4AB263E5"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38AF257A" w14:textId="77777777" w:rsidR="003D4C9C" w:rsidRPr="00B15705" w:rsidRDefault="003D4C9C" w:rsidP="009D7D40">
            <w:pPr>
              <w:pStyle w:val="Heading3"/>
              <w:rPr>
                <w:rFonts w:cs="Arial"/>
              </w:rPr>
            </w:pPr>
          </w:p>
        </w:tc>
      </w:tr>
      <w:tr w:rsidR="003D4C9C" w:rsidRPr="00B15705" w14:paraId="5EA03B0F" w14:textId="77777777" w:rsidTr="003D4C9C">
        <w:trPr>
          <w:trHeight w:val="70"/>
        </w:trPr>
        <w:tc>
          <w:tcPr>
            <w:tcW w:w="2093" w:type="dxa"/>
            <w:vMerge/>
            <w:tcBorders>
              <w:left w:val="single" w:sz="4" w:space="0" w:color="auto"/>
              <w:right w:val="single" w:sz="4" w:space="0" w:color="auto"/>
            </w:tcBorders>
            <w:shd w:val="clear" w:color="auto" w:fill="BFBFBF"/>
          </w:tcPr>
          <w:p w14:paraId="00153421" w14:textId="77777777" w:rsidR="003D4C9C" w:rsidRPr="00B15705" w:rsidRDefault="003D4C9C" w:rsidP="009D7D40">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87D8F15" w14:textId="77777777" w:rsidR="003D4C9C" w:rsidRPr="00B15705" w:rsidRDefault="003D4C9C" w:rsidP="00473C99">
            <w:pPr>
              <w:pStyle w:val="BodyTextIndent"/>
              <w:tabs>
                <w:tab w:val="left" w:pos="252"/>
              </w:tabs>
              <w:ind w:left="12" w:hanging="12"/>
              <w:jc w:val="left"/>
              <w:rPr>
                <w:rFonts w:cs="Arial"/>
                <w:szCs w:val="22"/>
              </w:rPr>
            </w:pPr>
            <w:r>
              <w:rPr>
                <w:rFonts w:cs="Arial"/>
                <w:szCs w:val="22"/>
              </w:rPr>
              <w:t>Evidence of s</w:t>
            </w:r>
            <w:r w:rsidRPr="00B15705">
              <w:rPr>
                <w:rFonts w:cs="Arial"/>
                <w:szCs w:val="22"/>
              </w:rPr>
              <w:t xml:space="preserve">uccessful involvement in building the reputation of </w:t>
            </w:r>
            <w:r w:rsidR="00473C99">
              <w:rPr>
                <w:rFonts w:cs="Arial"/>
                <w:szCs w:val="22"/>
              </w:rPr>
              <w:t xml:space="preserve">services </w:t>
            </w:r>
            <w:r w:rsidRPr="00B15705">
              <w:rPr>
                <w:rFonts w:cs="Arial"/>
                <w:szCs w:val="22"/>
              </w:rPr>
              <w:t xml:space="preserve">and inspiring </w:t>
            </w:r>
            <w:r>
              <w:rPr>
                <w:rFonts w:cs="Arial"/>
                <w:szCs w:val="22"/>
              </w:rPr>
              <w:t xml:space="preserve">people </w:t>
            </w:r>
            <w:r w:rsidR="00473C99">
              <w:rPr>
                <w:rFonts w:cs="Arial"/>
                <w:szCs w:val="22"/>
              </w:rPr>
              <w:t xml:space="preserve">to deliver continuous </w:t>
            </w:r>
            <w:r w:rsidRPr="00B15705">
              <w:rPr>
                <w:rFonts w:cs="Arial"/>
                <w:szCs w:val="22"/>
              </w:rPr>
              <w:t>improvement</w:t>
            </w:r>
            <w:r>
              <w:rPr>
                <w:rFonts w:cs="Arial"/>
                <w:szCs w:val="22"/>
              </w:rPr>
              <w:t>.</w:t>
            </w:r>
          </w:p>
        </w:tc>
        <w:tc>
          <w:tcPr>
            <w:tcW w:w="480" w:type="dxa"/>
            <w:tcBorders>
              <w:left w:val="single" w:sz="4" w:space="0" w:color="auto"/>
              <w:right w:val="single" w:sz="4" w:space="0" w:color="auto"/>
            </w:tcBorders>
            <w:vAlign w:val="center"/>
          </w:tcPr>
          <w:p w14:paraId="13E70235"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204C69BF"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2E818A99"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3AAECAA0" w14:textId="77777777" w:rsidR="003D4C9C" w:rsidRPr="00B15705" w:rsidRDefault="003D4C9C" w:rsidP="009D7D40">
            <w:pPr>
              <w:pStyle w:val="Heading3"/>
              <w:rPr>
                <w:rFonts w:cs="Arial"/>
              </w:rPr>
            </w:pPr>
          </w:p>
        </w:tc>
      </w:tr>
      <w:tr w:rsidR="003D4C9C" w:rsidRPr="00B15705" w14:paraId="0865C271" w14:textId="77777777" w:rsidTr="009D7D40">
        <w:trPr>
          <w:trHeight w:val="1103"/>
        </w:trPr>
        <w:tc>
          <w:tcPr>
            <w:tcW w:w="2093" w:type="dxa"/>
            <w:vMerge/>
            <w:tcBorders>
              <w:left w:val="single" w:sz="4" w:space="0" w:color="auto"/>
              <w:right w:val="single" w:sz="4" w:space="0" w:color="auto"/>
            </w:tcBorders>
            <w:shd w:val="clear" w:color="auto" w:fill="BFBFBF"/>
          </w:tcPr>
          <w:p w14:paraId="44068D9C" w14:textId="77777777" w:rsidR="003D4C9C" w:rsidRPr="00B15705" w:rsidRDefault="003D4C9C" w:rsidP="009D7D40">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A73675F" w14:textId="77777777" w:rsidR="003D4C9C" w:rsidRPr="00B15705" w:rsidRDefault="003D4C9C" w:rsidP="00473C99">
            <w:pPr>
              <w:pStyle w:val="BodyTextIndent"/>
              <w:tabs>
                <w:tab w:val="left" w:pos="252"/>
              </w:tabs>
              <w:ind w:left="12" w:hanging="12"/>
              <w:jc w:val="left"/>
              <w:rPr>
                <w:rFonts w:cs="Arial"/>
                <w:szCs w:val="22"/>
              </w:rPr>
            </w:pPr>
            <w:r>
              <w:rPr>
                <w:rFonts w:cs="Arial"/>
                <w:szCs w:val="22"/>
              </w:rPr>
              <w:t>Evidence of driv</w:t>
            </w:r>
            <w:r w:rsidR="00473C99">
              <w:rPr>
                <w:rFonts w:cs="Arial"/>
                <w:szCs w:val="22"/>
              </w:rPr>
              <w:t>ing</w:t>
            </w:r>
            <w:r>
              <w:rPr>
                <w:rFonts w:cs="Arial"/>
                <w:szCs w:val="22"/>
              </w:rPr>
              <w:t xml:space="preserve"> accountability, balance risk and respect good governance and ensuring understanding at all levels</w:t>
            </w:r>
            <w:r w:rsidRPr="00B15705">
              <w:rPr>
                <w:rFonts w:cs="Arial"/>
                <w:szCs w:val="22"/>
              </w:rPr>
              <w:t>.</w:t>
            </w:r>
          </w:p>
        </w:tc>
        <w:tc>
          <w:tcPr>
            <w:tcW w:w="480" w:type="dxa"/>
            <w:tcBorders>
              <w:left w:val="single" w:sz="4" w:space="0" w:color="auto"/>
              <w:right w:val="single" w:sz="4" w:space="0" w:color="auto"/>
            </w:tcBorders>
            <w:vAlign w:val="center"/>
          </w:tcPr>
          <w:p w14:paraId="48518F36"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7BEFF370"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3F5B1450"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242707DF" w14:textId="77777777" w:rsidR="003D4C9C" w:rsidRPr="00B15705" w:rsidRDefault="003D4C9C" w:rsidP="009D7D40">
            <w:pPr>
              <w:pStyle w:val="Heading3"/>
              <w:rPr>
                <w:rFonts w:cs="Arial"/>
              </w:rPr>
            </w:pPr>
          </w:p>
        </w:tc>
      </w:tr>
      <w:tr w:rsidR="003D4C9C" w:rsidRPr="00B15705" w14:paraId="5078970D" w14:textId="77777777" w:rsidTr="009D7D40">
        <w:trPr>
          <w:trHeight w:val="1103"/>
        </w:trPr>
        <w:tc>
          <w:tcPr>
            <w:tcW w:w="2093" w:type="dxa"/>
            <w:vMerge/>
            <w:tcBorders>
              <w:left w:val="single" w:sz="4" w:space="0" w:color="auto"/>
              <w:right w:val="single" w:sz="4" w:space="0" w:color="auto"/>
            </w:tcBorders>
            <w:shd w:val="clear" w:color="auto" w:fill="BFBFBF"/>
          </w:tcPr>
          <w:p w14:paraId="42E12704" w14:textId="77777777" w:rsidR="003D4C9C" w:rsidRPr="00B15705" w:rsidRDefault="003D4C9C" w:rsidP="009D7D40">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52A2A69C" w14:textId="77777777" w:rsidR="003D4C9C" w:rsidRDefault="003D4C9C" w:rsidP="009D7D40">
            <w:pPr>
              <w:pStyle w:val="BodyTextIndent"/>
              <w:tabs>
                <w:tab w:val="left" w:pos="252"/>
              </w:tabs>
              <w:ind w:left="12" w:hanging="12"/>
              <w:jc w:val="left"/>
              <w:rPr>
                <w:rFonts w:cs="Arial"/>
                <w:szCs w:val="22"/>
              </w:rPr>
            </w:pPr>
            <w:r w:rsidRPr="00B15705">
              <w:rPr>
                <w:rFonts w:cs="Arial"/>
                <w:szCs w:val="22"/>
              </w:rPr>
              <w:t>Evidence of financial and commercial awareness with strong analytical skills and a creative approach to problem solving.</w:t>
            </w:r>
          </w:p>
        </w:tc>
        <w:tc>
          <w:tcPr>
            <w:tcW w:w="480" w:type="dxa"/>
            <w:tcBorders>
              <w:left w:val="single" w:sz="4" w:space="0" w:color="auto"/>
              <w:right w:val="single" w:sz="4" w:space="0" w:color="auto"/>
            </w:tcBorders>
            <w:vAlign w:val="center"/>
          </w:tcPr>
          <w:p w14:paraId="44DE8690"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27DD1EA0"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68ECB192"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5B6518E3" w14:textId="77777777" w:rsidR="003D4C9C" w:rsidRPr="00B15705" w:rsidRDefault="003D4C9C" w:rsidP="009D7D40">
            <w:pPr>
              <w:pStyle w:val="Heading3"/>
              <w:rPr>
                <w:rFonts w:cs="Arial"/>
              </w:rPr>
            </w:pPr>
          </w:p>
        </w:tc>
      </w:tr>
      <w:tr w:rsidR="003D4C9C" w:rsidRPr="00B15705" w14:paraId="3DD35509" w14:textId="77777777" w:rsidTr="009D7D40">
        <w:trPr>
          <w:trHeight w:val="1103"/>
        </w:trPr>
        <w:tc>
          <w:tcPr>
            <w:tcW w:w="2093" w:type="dxa"/>
            <w:vMerge/>
            <w:tcBorders>
              <w:left w:val="single" w:sz="4" w:space="0" w:color="auto"/>
              <w:right w:val="single" w:sz="4" w:space="0" w:color="auto"/>
            </w:tcBorders>
            <w:shd w:val="clear" w:color="auto" w:fill="BFBFBF"/>
          </w:tcPr>
          <w:p w14:paraId="3D47BEB7" w14:textId="77777777" w:rsidR="003D4C9C" w:rsidRPr="00B15705" w:rsidRDefault="003D4C9C" w:rsidP="009D7D40">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046C4907" w14:textId="77777777" w:rsidR="003D4C9C" w:rsidRPr="00B15705" w:rsidRDefault="003D4C9C" w:rsidP="009D7D40">
            <w:pPr>
              <w:pStyle w:val="BodyTextIndent"/>
              <w:tabs>
                <w:tab w:val="left" w:pos="252"/>
              </w:tabs>
              <w:ind w:left="12" w:hanging="12"/>
              <w:jc w:val="left"/>
              <w:rPr>
                <w:rFonts w:cs="Arial"/>
                <w:szCs w:val="22"/>
              </w:rPr>
            </w:pPr>
            <w:r>
              <w:rPr>
                <w:rFonts w:cs="Arial"/>
                <w:szCs w:val="22"/>
              </w:rPr>
              <w:t>D</w:t>
            </w:r>
            <w:r w:rsidRPr="00B15705">
              <w:rPr>
                <w:rFonts w:cs="Arial"/>
                <w:szCs w:val="22"/>
              </w:rPr>
              <w:t>emonstrate an understanding of the current issues and challenges facing local government in general and Nottingham City Council in particular.</w:t>
            </w:r>
          </w:p>
        </w:tc>
        <w:tc>
          <w:tcPr>
            <w:tcW w:w="480" w:type="dxa"/>
            <w:tcBorders>
              <w:left w:val="single" w:sz="4" w:space="0" w:color="auto"/>
              <w:right w:val="single" w:sz="4" w:space="0" w:color="auto"/>
            </w:tcBorders>
            <w:vAlign w:val="center"/>
          </w:tcPr>
          <w:p w14:paraId="493A3D27"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5A48D011"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36630048"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0F0E9769" w14:textId="77777777" w:rsidR="003D4C9C" w:rsidRPr="00B15705" w:rsidRDefault="003D4C9C" w:rsidP="009D7D40">
            <w:pPr>
              <w:pStyle w:val="Heading3"/>
              <w:rPr>
                <w:rFonts w:cs="Arial"/>
              </w:rPr>
            </w:pPr>
          </w:p>
        </w:tc>
      </w:tr>
      <w:tr w:rsidR="003D4C9C" w:rsidRPr="00B15705" w14:paraId="5E053265" w14:textId="77777777" w:rsidTr="009D7D40">
        <w:trPr>
          <w:trHeight w:val="1103"/>
        </w:trPr>
        <w:tc>
          <w:tcPr>
            <w:tcW w:w="2093" w:type="dxa"/>
            <w:vMerge w:val="restart"/>
            <w:tcBorders>
              <w:left w:val="single" w:sz="4" w:space="0" w:color="auto"/>
              <w:right w:val="single" w:sz="4" w:space="0" w:color="auto"/>
            </w:tcBorders>
            <w:shd w:val="clear" w:color="auto" w:fill="BFBFBF"/>
            <w:vAlign w:val="center"/>
          </w:tcPr>
          <w:p w14:paraId="6F721574" w14:textId="77777777" w:rsidR="003D4C9C" w:rsidRDefault="003D4C9C" w:rsidP="009D7D40">
            <w:pPr>
              <w:jc w:val="center"/>
              <w:rPr>
                <w:rFonts w:cs="Arial"/>
                <w:b/>
                <w:bCs/>
              </w:rPr>
            </w:pPr>
          </w:p>
          <w:p w14:paraId="06AE0585" w14:textId="77777777" w:rsidR="003D4C9C" w:rsidRDefault="003D4C9C" w:rsidP="009D7D40">
            <w:pPr>
              <w:jc w:val="center"/>
              <w:rPr>
                <w:rFonts w:cs="Arial"/>
                <w:b/>
                <w:bCs/>
              </w:rPr>
            </w:pPr>
            <w:r>
              <w:rPr>
                <w:rFonts w:cs="Arial"/>
                <w:b/>
                <w:bCs/>
              </w:rPr>
              <w:t xml:space="preserve">Leading </w:t>
            </w:r>
          </w:p>
          <w:p w14:paraId="5D1674E4" w14:textId="77777777" w:rsidR="003D4C9C" w:rsidRPr="00B15705" w:rsidRDefault="003D4C9C" w:rsidP="009D7D40">
            <w:pPr>
              <w:jc w:val="center"/>
              <w:rPr>
                <w:rFonts w:cs="Arial"/>
                <w:b/>
                <w:bCs/>
              </w:rPr>
            </w:pPr>
            <w:r>
              <w:rPr>
                <w:rFonts w:cs="Arial"/>
                <w:b/>
                <w:bCs/>
              </w:rPr>
              <w:t xml:space="preserve">People </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18F23CC" w14:textId="77777777" w:rsidR="003D4C9C" w:rsidRDefault="003D4C9C" w:rsidP="009D7D40">
            <w:pPr>
              <w:pStyle w:val="BodyTextIndent"/>
              <w:tabs>
                <w:tab w:val="left" w:pos="252"/>
              </w:tabs>
              <w:ind w:left="12" w:hanging="12"/>
              <w:jc w:val="left"/>
              <w:rPr>
                <w:rFonts w:cs="Arial"/>
                <w:szCs w:val="22"/>
              </w:rPr>
            </w:pPr>
            <w:r>
              <w:rPr>
                <w:rFonts w:cs="Arial"/>
                <w:szCs w:val="22"/>
              </w:rPr>
              <w:t xml:space="preserve">Evidence of successfully </w:t>
            </w:r>
            <w:r w:rsidRPr="00B15705">
              <w:rPr>
                <w:rFonts w:cs="Arial"/>
                <w:szCs w:val="22"/>
              </w:rPr>
              <w:t xml:space="preserve">leading and motivating </w:t>
            </w:r>
            <w:r>
              <w:rPr>
                <w:rFonts w:cs="Arial"/>
                <w:szCs w:val="22"/>
              </w:rPr>
              <w:t>people a</w:t>
            </w:r>
            <w:r w:rsidRPr="00B15705">
              <w:rPr>
                <w:rFonts w:cs="Arial"/>
                <w:szCs w:val="22"/>
              </w:rPr>
              <w:t xml:space="preserve">nd </w:t>
            </w:r>
            <w:r>
              <w:rPr>
                <w:rFonts w:cs="Arial"/>
                <w:szCs w:val="22"/>
              </w:rPr>
              <w:t>cultivating a culture that creates high performing people and services</w:t>
            </w:r>
            <w:r w:rsidRPr="00B15705">
              <w:rPr>
                <w:rFonts w:cs="Arial"/>
                <w:szCs w:val="22"/>
              </w:rPr>
              <w:t>.</w:t>
            </w:r>
          </w:p>
        </w:tc>
        <w:tc>
          <w:tcPr>
            <w:tcW w:w="480" w:type="dxa"/>
            <w:tcBorders>
              <w:left w:val="single" w:sz="4" w:space="0" w:color="auto"/>
              <w:right w:val="single" w:sz="4" w:space="0" w:color="auto"/>
            </w:tcBorders>
            <w:vAlign w:val="center"/>
          </w:tcPr>
          <w:p w14:paraId="2B5D2233"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2EF5D73E"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284F41C3"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039AA053" w14:textId="77777777" w:rsidR="003D4C9C" w:rsidRPr="00B15705" w:rsidRDefault="003D4C9C" w:rsidP="009D7D40">
            <w:pPr>
              <w:pStyle w:val="Heading3"/>
              <w:rPr>
                <w:rFonts w:cs="Arial"/>
              </w:rPr>
            </w:pPr>
          </w:p>
        </w:tc>
      </w:tr>
      <w:tr w:rsidR="003D4C9C" w:rsidRPr="00B15705" w14:paraId="59A80C4C" w14:textId="77777777" w:rsidTr="009D7D40">
        <w:trPr>
          <w:trHeight w:val="1103"/>
        </w:trPr>
        <w:tc>
          <w:tcPr>
            <w:tcW w:w="2093" w:type="dxa"/>
            <w:vMerge/>
            <w:tcBorders>
              <w:left w:val="single" w:sz="4" w:space="0" w:color="auto"/>
              <w:right w:val="single" w:sz="4" w:space="0" w:color="auto"/>
            </w:tcBorders>
            <w:shd w:val="clear" w:color="auto" w:fill="BFBFBF"/>
          </w:tcPr>
          <w:p w14:paraId="086B26E9" w14:textId="77777777" w:rsidR="003D4C9C" w:rsidRDefault="003D4C9C" w:rsidP="009D7D40">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11C0606F" w14:textId="77777777" w:rsidR="003D4C9C" w:rsidRPr="00B15705" w:rsidRDefault="003D4C9C" w:rsidP="009D7D40">
            <w:pPr>
              <w:pStyle w:val="BodyTextIndent"/>
              <w:tabs>
                <w:tab w:val="left" w:pos="252"/>
              </w:tabs>
              <w:ind w:left="12" w:hanging="12"/>
              <w:jc w:val="left"/>
              <w:rPr>
                <w:rFonts w:cs="Arial"/>
                <w:szCs w:val="22"/>
              </w:rPr>
            </w:pPr>
            <w:r>
              <w:rPr>
                <w:rFonts w:cs="Arial"/>
                <w:szCs w:val="22"/>
              </w:rPr>
              <w:t>Evidence of empowering others to take decisions and follow through confident actions, through strong and visible leadership.</w:t>
            </w:r>
          </w:p>
        </w:tc>
        <w:tc>
          <w:tcPr>
            <w:tcW w:w="480" w:type="dxa"/>
            <w:tcBorders>
              <w:left w:val="single" w:sz="4" w:space="0" w:color="auto"/>
              <w:right w:val="single" w:sz="4" w:space="0" w:color="auto"/>
            </w:tcBorders>
            <w:vAlign w:val="center"/>
          </w:tcPr>
          <w:p w14:paraId="1C40471C"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68F4CD45"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1273B094"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7B49CF71" w14:textId="77777777" w:rsidR="003D4C9C" w:rsidRPr="00B15705" w:rsidRDefault="003D4C9C" w:rsidP="009D7D40">
            <w:pPr>
              <w:pStyle w:val="Heading3"/>
              <w:rPr>
                <w:rFonts w:cs="Arial"/>
              </w:rPr>
            </w:pPr>
          </w:p>
        </w:tc>
      </w:tr>
      <w:tr w:rsidR="003D4C9C" w:rsidRPr="00B15705" w14:paraId="296EDB5D" w14:textId="77777777" w:rsidTr="009D7D40">
        <w:trPr>
          <w:trHeight w:val="1103"/>
        </w:trPr>
        <w:tc>
          <w:tcPr>
            <w:tcW w:w="2093" w:type="dxa"/>
            <w:vMerge/>
            <w:tcBorders>
              <w:left w:val="single" w:sz="4" w:space="0" w:color="auto"/>
              <w:right w:val="single" w:sz="4" w:space="0" w:color="auto"/>
            </w:tcBorders>
            <w:shd w:val="clear" w:color="auto" w:fill="BFBFBF"/>
          </w:tcPr>
          <w:p w14:paraId="1EECAF2E" w14:textId="77777777" w:rsidR="003D4C9C" w:rsidRDefault="003D4C9C" w:rsidP="009D7D40">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79093CF1" w14:textId="77777777" w:rsidR="003D4C9C" w:rsidRDefault="003D4C9C" w:rsidP="00473C99">
            <w:pPr>
              <w:pStyle w:val="BodyTextIndent"/>
              <w:tabs>
                <w:tab w:val="left" w:pos="252"/>
              </w:tabs>
              <w:ind w:left="0" w:firstLine="0"/>
              <w:jc w:val="left"/>
              <w:rPr>
                <w:rFonts w:cs="Arial"/>
                <w:szCs w:val="22"/>
              </w:rPr>
            </w:pPr>
            <w:r>
              <w:rPr>
                <w:rFonts w:cs="Arial"/>
                <w:szCs w:val="22"/>
              </w:rPr>
              <w:t xml:space="preserve">Evidence of successful strategies in managing your own personal resilience and wellbeing at a leadership level and </w:t>
            </w:r>
            <w:r w:rsidR="00473C99">
              <w:rPr>
                <w:rFonts w:cs="Arial"/>
                <w:szCs w:val="22"/>
              </w:rPr>
              <w:t>role modelling this p</w:t>
            </w:r>
            <w:r>
              <w:rPr>
                <w:rFonts w:cs="Arial"/>
                <w:szCs w:val="22"/>
              </w:rPr>
              <w:t xml:space="preserve">ractice.  </w:t>
            </w:r>
          </w:p>
        </w:tc>
        <w:tc>
          <w:tcPr>
            <w:tcW w:w="480" w:type="dxa"/>
            <w:tcBorders>
              <w:left w:val="single" w:sz="4" w:space="0" w:color="auto"/>
              <w:right w:val="single" w:sz="4" w:space="0" w:color="auto"/>
            </w:tcBorders>
            <w:vAlign w:val="center"/>
          </w:tcPr>
          <w:p w14:paraId="7273E375"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62E9EDB9"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4351B38A"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30618D1A" w14:textId="77777777" w:rsidR="003D4C9C" w:rsidRPr="00B15705" w:rsidRDefault="003D4C9C" w:rsidP="009D7D40">
            <w:pPr>
              <w:pStyle w:val="Heading3"/>
              <w:rPr>
                <w:rFonts w:cs="Arial"/>
              </w:rPr>
            </w:pPr>
          </w:p>
        </w:tc>
      </w:tr>
      <w:tr w:rsidR="003D4C9C" w:rsidRPr="00B15705" w14:paraId="14CCBFF8" w14:textId="77777777" w:rsidTr="009D7D40">
        <w:trPr>
          <w:trHeight w:val="1103"/>
        </w:trPr>
        <w:tc>
          <w:tcPr>
            <w:tcW w:w="2093" w:type="dxa"/>
            <w:vMerge/>
            <w:tcBorders>
              <w:left w:val="single" w:sz="4" w:space="0" w:color="auto"/>
              <w:right w:val="single" w:sz="4" w:space="0" w:color="auto"/>
            </w:tcBorders>
            <w:shd w:val="clear" w:color="auto" w:fill="BFBFBF"/>
          </w:tcPr>
          <w:p w14:paraId="1CE24C1D" w14:textId="77777777" w:rsidR="003D4C9C" w:rsidRDefault="003D4C9C" w:rsidP="009D7D40">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308EB965" w14:textId="77777777" w:rsidR="003D4C9C" w:rsidRPr="00B15705" w:rsidRDefault="003D4C9C" w:rsidP="009D7D40">
            <w:pPr>
              <w:pStyle w:val="BodyTextIndent"/>
              <w:tabs>
                <w:tab w:val="left" w:pos="252"/>
              </w:tabs>
              <w:ind w:left="12" w:hanging="12"/>
              <w:jc w:val="left"/>
              <w:rPr>
                <w:rFonts w:cs="Arial"/>
                <w:szCs w:val="22"/>
              </w:rPr>
            </w:pPr>
            <w:r>
              <w:rPr>
                <w:rFonts w:cs="Arial"/>
                <w:szCs w:val="22"/>
              </w:rPr>
              <w:t xml:space="preserve">Evidence of planning for the future delivery of services, including the effective workforce planning for capacity and capability challenges. </w:t>
            </w:r>
          </w:p>
        </w:tc>
        <w:tc>
          <w:tcPr>
            <w:tcW w:w="480" w:type="dxa"/>
            <w:tcBorders>
              <w:left w:val="single" w:sz="4" w:space="0" w:color="auto"/>
              <w:right w:val="single" w:sz="4" w:space="0" w:color="auto"/>
            </w:tcBorders>
            <w:vAlign w:val="center"/>
          </w:tcPr>
          <w:p w14:paraId="6E6B2EC1" w14:textId="77777777" w:rsidR="003D4C9C" w:rsidRPr="00B15705" w:rsidRDefault="003D4C9C" w:rsidP="009D7D40">
            <w:pPr>
              <w:pStyle w:val="Heading3"/>
              <w:rPr>
                <w:rFonts w:cs="Arial"/>
              </w:rPr>
            </w:pPr>
          </w:p>
        </w:tc>
        <w:tc>
          <w:tcPr>
            <w:tcW w:w="480" w:type="dxa"/>
            <w:tcBorders>
              <w:left w:val="single" w:sz="4" w:space="0" w:color="auto"/>
              <w:right w:val="single" w:sz="4" w:space="0" w:color="auto"/>
            </w:tcBorders>
            <w:vAlign w:val="center"/>
          </w:tcPr>
          <w:p w14:paraId="20EDA4DE" w14:textId="77777777" w:rsidR="003D4C9C" w:rsidRPr="00B15705" w:rsidRDefault="003D4C9C" w:rsidP="009D7D40">
            <w:pPr>
              <w:pStyle w:val="Heading3"/>
              <w:rPr>
                <w:rFonts w:cs="Arial"/>
              </w:rPr>
            </w:pPr>
          </w:p>
        </w:tc>
        <w:tc>
          <w:tcPr>
            <w:tcW w:w="618" w:type="dxa"/>
            <w:tcBorders>
              <w:left w:val="single" w:sz="4" w:space="0" w:color="auto"/>
              <w:right w:val="single" w:sz="4" w:space="0" w:color="auto"/>
            </w:tcBorders>
            <w:vAlign w:val="center"/>
          </w:tcPr>
          <w:p w14:paraId="57DA8AC6" w14:textId="77777777" w:rsidR="003D4C9C" w:rsidRPr="009F3A34" w:rsidRDefault="003D4C9C" w:rsidP="009D7D40">
            <w:pPr>
              <w:jc w:val="center"/>
              <w:rPr>
                <w:b/>
              </w:rPr>
            </w:pPr>
          </w:p>
        </w:tc>
        <w:tc>
          <w:tcPr>
            <w:tcW w:w="567" w:type="dxa"/>
            <w:tcBorders>
              <w:left w:val="single" w:sz="4" w:space="0" w:color="auto"/>
              <w:right w:val="single" w:sz="4" w:space="0" w:color="auto"/>
            </w:tcBorders>
            <w:vAlign w:val="center"/>
          </w:tcPr>
          <w:p w14:paraId="760ABB9F" w14:textId="77777777" w:rsidR="003D4C9C" w:rsidRPr="00B15705" w:rsidRDefault="003D4C9C" w:rsidP="009D7D40">
            <w:pPr>
              <w:pStyle w:val="Heading3"/>
              <w:rPr>
                <w:rFonts w:cs="Arial"/>
              </w:rPr>
            </w:pPr>
          </w:p>
        </w:tc>
      </w:tr>
      <w:tr w:rsidR="003D4C9C" w:rsidRPr="00B15705" w14:paraId="54B5A4A4" w14:textId="77777777" w:rsidTr="009D7D40">
        <w:trPr>
          <w:trHeight w:val="796"/>
        </w:trPr>
        <w:tc>
          <w:tcPr>
            <w:tcW w:w="2093" w:type="dxa"/>
            <w:vMerge w:val="restart"/>
            <w:tcBorders>
              <w:top w:val="single" w:sz="4" w:space="0" w:color="auto"/>
              <w:left w:val="single" w:sz="4" w:space="0" w:color="auto"/>
              <w:right w:val="single" w:sz="4" w:space="0" w:color="auto"/>
            </w:tcBorders>
            <w:shd w:val="clear" w:color="auto" w:fill="BFBFBF"/>
            <w:vAlign w:val="center"/>
          </w:tcPr>
          <w:p w14:paraId="0DED54A7" w14:textId="77777777" w:rsidR="003D4C9C" w:rsidRPr="00B15705" w:rsidRDefault="003D4C9C" w:rsidP="009D7D40">
            <w:pPr>
              <w:jc w:val="center"/>
              <w:rPr>
                <w:rFonts w:cs="Arial"/>
                <w:b/>
              </w:rPr>
            </w:pPr>
          </w:p>
          <w:p w14:paraId="64D5500D" w14:textId="77777777" w:rsidR="003D4C9C" w:rsidRPr="00B15705" w:rsidRDefault="003D4C9C" w:rsidP="009D7D40">
            <w:pPr>
              <w:jc w:val="center"/>
              <w:rPr>
                <w:rFonts w:cs="Arial"/>
                <w:b/>
              </w:rPr>
            </w:pPr>
          </w:p>
          <w:p w14:paraId="666CE434" w14:textId="77777777" w:rsidR="003D4C9C" w:rsidRPr="00B15705" w:rsidRDefault="003D4C9C" w:rsidP="009D7D40">
            <w:pPr>
              <w:jc w:val="center"/>
              <w:rPr>
                <w:rFonts w:cs="Arial"/>
                <w:b/>
              </w:rPr>
            </w:pPr>
          </w:p>
          <w:p w14:paraId="7A7B84CA" w14:textId="77777777" w:rsidR="003D4C9C" w:rsidRPr="00B15705" w:rsidRDefault="003D4C9C" w:rsidP="009D7D40">
            <w:pPr>
              <w:jc w:val="center"/>
              <w:rPr>
                <w:rFonts w:cs="Arial"/>
                <w:b/>
              </w:rPr>
            </w:pPr>
          </w:p>
          <w:p w14:paraId="6FA23AC8" w14:textId="77777777" w:rsidR="003D4C9C" w:rsidRPr="00B15705" w:rsidRDefault="003D4C9C" w:rsidP="009D7D40">
            <w:pPr>
              <w:jc w:val="center"/>
              <w:rPr>
                <w:rFonts w:cs="Arial"/>
                <w:b/>
              </w:rPr>
            </w:pPr>
            <w:r>
              <w:rPr>
                <w:rFonts w:cs="Arial"/>
                <w:b/>
              </w:rPr>
              <w:t xml:space="preserve">Change and Innovation </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3DB5FF2C" w14:textId="77777777" w:rsidR="003D4C9C" w:rsidRPr="00B15705" w:rsidRDefault="003D4C9C" w:rsidP="00473C99">
            <w:pPr>
              <w:pStyle w:val="BodyTextIndent"/>
              <w:tabs>
                <w:tab w:val="left" w:pos="252"/>
              </w:tabs>
              <w:ind w:left="12" w:hanging="12"/>
              <w:jc w:val="left"/>
              <w:rPr>
                <w:rFonts w:cs="Arial"/>
                <w:szCs w:val="22"/>
              </w:rPr>
            </w:pPr>
            <w:r>
              <w:rPr>
                <w:rFonts w:cs="Arial"/>
                <w:szCs w:val="22"/>
              </w:rPr>
              <w:t>Evidence of</w:t>
            </w:r>
            <w:r w:rsidRPr="00B15705">
              <w:rPr>
                <w:rFonts w:cs="Arial"/>
                <w:szCs w:val="22"/>
              </w:rPr>
              <w:t xml:space="preserve"> leading change programmes</w:t>
            </w:r>
            <w:r>
              <w:rPr>
                <w:rFonts w:cs="Arial"/>
                <w:szCs w:val="22"/>
              </w:rPr>
              <w:t>, bringing others on the journey with you.</w:t>
            </w:r>
          </w:p>
        </w:tc>
        <w:tc>
          <w:tcPr>
            <w:tcW w:w="480" w:type="dxa"/>
            <w:tcBorders>
              <w:top w:val="single" w:sz="4" w:space="0" w:color="auto"/>
              <w:left w:val="single" w:sz="4" w:space="0" w:color="auto"/>
              <w:bottom w:val="single" w:sz="4" w:space="0" w:color="auto"/>
              <w:right w:val="single" w:sz="4" w:space="0" w:color="auto"/>
            </w:tcBorders>
            <w:vAlign w:val="center"/>
          </w:tcPr>
          <w:p w14:paraId="0A0AFFD9"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6305D889"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7250DC27"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231AC2F3" w14:textId="77777777" w:rsidR="003D4C9C" w:rsidRPr="00B15705" w:rsidRDefault="003D4C9C" w:rsidP="009D7D40">
            <w:pPr>
              <w:pStyle w:val="Heading3"/>
              <w:rPr>
                <w:rFonts w:cs="Arial"/>
              </w:rPr>
            </w:pPr>
          </w:p>
        </w:tc>
      </w:tr>
      <w:tr w:rsidR="003D4C9C" w:rsidRPr="00B15705" w14:paraId="0EB25E17" w14:textId="77777777" w:rsidTr="009D7D40">
        <w:trPr>
          <w:trHeight w:val="1186"/>
        </w:trPr>
        <w:tc>
          <w:tcPr>
            <w:tcW w:w="2093" w:type="dxa"/>
            <w:vMerge/>
            <w:tcBorders>
              <w:left w:val="single" w:sz="4" w:space="0" w:color="auto"/>
              <w:right w:val="single" w:sz="4" w:space="0" w:color="auto"/>
            </w:tcBorders>
            <w:shd w:val="clear" w:color="auto" w:fill="BFBFBF"/>
            <w:vAlign w:val="center"/>
          </w:tcPr>
          <w:p w14:paraId="577A028A" w14:textId="77777777" w:rsidR="003D4C9C" w:rsidRPr="00B15705" w:rsidRDefault="003D4C9C" w:rsidP="009D7D40">
            <w:pP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7EC05599" w14:textId="77777777" w:rsidR="003D4C9C" w:rsidRPr="00B15705" w:rsidRDefault="003D4C9C" w:rsidP="00473C99">
            <w:pPr>
              <w:pStyle w:val="NormalWeb"/>
              <w:rPr>
                <w:rFonts w:ascii="Arial" w:hAnsi="Arial" w:cs="Arial"/>
                <w:sz w:val="22"/>
                <w:szCs w:val="22"/>
              </w:rPr>
            </w:pPr>
            <w:r>
              <w:rPr>
                <w:rFonts w:ascii="Arial" w:hAnsi="Arial" w:cs="Arial"/>
                <w:sz w:val="22"/>
                <w:szCs w:val="22"/>
              </w:rPr>
              <w:t xml:space="preserve">Evidence of innovative service delivery models that continue to provide high quality services within a smaller financial scope.  </w:t>
            </w:r>
          </w:p>
        </w:tc>
        <w:tc>
          <w:tcPr>
            <w:tcW w:w="480" w:type="dxa"/>
            <w:tcBorders>
              <w:top w:val="single" w:sz="4" w:space="0" w:color="auto"/>
              <w:left w:val="single" w:sz="4" w:space="0" w:color="auto"/>
              <w:bottom w:val="single" w:sz="4" w:space="0" w:color="auto"/>
              <w:right w:val="single" w:sz="4" w:space="0" w:color="auto"/>
            </w:tcBorders>
            <w:vAlign w:val="center"/>
          </w:tcPr>
          <w:p w14:paraId="33A0DD3F"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3D548DBB"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6FCE2296"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5211C4A9" w14:textId="77777777" w:rsidR="003D4C9C" w:rsidRPr="00B15705" w:rsidRDefault="003D4C9C" w:rsidP="009D7D40">
            <w:pPr>
              <w:pStyle w:val="Heading3"/>
              <w:rPr>
                <w:rFonts w:cs="Arial"/>
              </w:rPr>
            </w:pPr>
          </w:p>
        </w:tc>
      </w:tr>
      <w:tr w:rsidR="003D4C9C" w:rsidRPr="00B15705" w14:paraId="0AA223EE" w14:textId="77777777" w:rsidTr="009D7D40">
        <w:trPr>
          <w:trHeight w:val="665"/>
        </w:trPr>
        <w:tc>
          <w:tcPr>
            <w:tcW w:w="2093" w:type="dxa"/>
            <w:vMerge/>
            <w:tcBorders>
              <w:left w:val="single" w:sz="4" w:space="0" w:color="auto"/>
              <w:right w:val="single" w:sz="4" w:space="0" w:color="auto"/>
            </w:tcBorders>
            <w:shd w:val="clear" w:color="auto" w:fill="BFBFBF"/>
          </w:tcPr>
          <w:p w14:paraId="6BD051E6" w14:textId="77777777" w:rsidR="003D4C9C" w:rsidRPr="00B15705" w:rsidRDefault="003D4C9C" w:rsidP="009D7D40">
            <w:pP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31E2D194" w14:textId="77777777" w:rsidR="003D4C9C" w:rsidRPr="00B15705" w:rsidRDefault="003D4C9C" w:rsidP="00473C99">
            <w:pPr>
              <w:rPr>
                <w:rFonts w:cs="Arial"/>
                <w:sz w:val="22"/>
                <w:szCs w:val="22"/>
              </w:rPr>
            </w:pPr>
            <w:r>
              <w:rPr>
                <w:rFonts w:cs="Arial"/>
                <w:sz w:val="22"/>
                <w:szCs w:val="22"/>
              </w:rPr>
              <w:t xml:space="preserve">Evidence of leading services </w:t>
            </w:r>
            <w:r w:rsidR="00473C99">
              <w:rPr>
                <w:rFonts w:cs="Arial"/>
                <w:sz w:val="22"/>
                <w:szCs w:val="22"/>
              </w:rPr>
              <w:t xml:space="preserve">or teams </w:t>
            </w:r>
            <w:r>
              <w:rPr>
                <w:rFonts w:cs="Arial"/>
                <w:sz w:val="22"/>
                <w:szCs w:val="22"/>
              </w:rPr>
              <w:t xml:space="preserve">and </w:t>
            </w:r>
            <w:r w:rsidR="00473C99">
              <w:rPr>
                <w:rFonts w:cs="Arial"/>
                <w:sz w:val="22"/>
                <w:szCs w:val="22"/>
              </w:rPr>
              <w:t>experience of having to r</w:t>
            </w:r>
            <w:r>
              <w:rPr>
                <w:rFonts w:cs="Arial"/>
                <w:sz w:val="22"/>
                <w:szCs w:val="22"/>
              </w:rPr>
              <w:t xml:space="preserve">e-focus service priorities at pace following changes outside of the organisation’s control. </w:t>
            </w:r>
          </w:p>
        </w:tc>
        <w:tc>
          <w:tcPr>
            <w:tcW w:w="480" w:type="dxa"/>
            <w:tcBorders>
              <w:top w:val="single" w:sz="4" w:space="0" w:color="auto"/>
              <w:left w:val="single" w:sz="4" w:space="0" w:color="auto"/>
              <w:bottom w:val="single" w:sz="4" w:space="0" w:color="auto"/>
              <w:right w:val="single" w:sz="4" w:space="0" w:color="auto"/>
            </w:tcBorders>
            <w:vAlign w:val="center"/>
          </w:tcPr>
          <w:p w14:paraId="658ED954"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34345F0E"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582F795F"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305010D2" w14:textId="77777777" w:rsidR="003D4C9C" w:rsidRPr="00B15705" w:rsidRDefault="003D4C9C" w:rsidP="009D7D40">
            <w:pPr>
              <w:pStyle w:val="Heading3"/>
              <w:rPr>
                <w:rFonts w:cs="Arial"/>
              </w:rPr>
            </w:pPr>
          </w:p>
        </w:tc>
      </w:tr>
      <w:tr w:rsidR="003D4C9C" w:rsidRPr="00B15705" w14:paraId="24BD5F45" w14:textId="77777777" w:rsidTr="009D7D40">
        <w:trPr>
          <w:trHeight w:val="665"/>
        </w:trPr>
        <w:tc>
          <w:tcPr>
            <w:tcW w:w="2093" w:type="dxa"/>
            <w:vMerge/>
            <w:tcBorders>
              <w:left w:val="single" w:sz="4" w:space="0" w:color="auto"/>
              <w:right w:val="single" w:sz="4" w:space="0" w:color="auto"/>
            </w:tcBorders>
            <w:shd w:val="clear" w:color="auto" w:fill="BFBFBF"/>
          </w:tcPr>
          <w:p w14:paraId="09491A8F" w14:textId="77777777" w:rsidR="003D4C9C" w:rsidRPr="00B15705" w:rsidRDefault="003D4C9C" w:rsidP="009D7D40">
            <w:pP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548CA329" w14:textId="77777777" w:rsidR="003D4C9C" w:rsidRDefault="00473C99" w:rsidP="00473C99">
            <w:pPr>
              <w:rPr>
                <w:rFonts w:cs="Arial"/>
                <w:sz w:val="22"/>
                <w:szCs w:val="22"/>
              </w:rPr>
            </w:pPr>
            <w:r>
              <w:rPr>
                <w:rFonts w:cs="Arial"/>
                <w:sz w:val="22"/>
                <w:szCs w:val="22"/>
              </w:rPr>
              <w:t xml:space="preserve">Experience </w:t>
            </w:r>
            <w:r w:rsidR="003D4C9C">
              <w:rPr>
                <w:rFonts w:cs="Arial"/>
                <w:sz w:val="22"/>
                <w:szCs w:val="22"/>
              </w:rPr>
              <w:t xml:space="preserve">of </w:t>
            </w:r>
            <w:r>
              <w:rPr>
                <w:rFonts w:cs="Arial"/>
                <w:sz w:val="22"/>
                <w:szCs w:val="22"/>
              </w:rPr>
              <w:t xml:space="preserve">developing </w:t>
            </w:r>
            <w:r w:rsidR="003D4C9C">
              <w:rPr>
                <w:rFonts w:cs="Arial"/>
                <w:sz w:val="22"/>
                <w:szCs w:val="22"/>
              </w:rPr>
              <w:t>cultures of continuous improvement where people feel included and involved</w:t>
            </w:r>
            <w:r>
              <w:rPr>
                <w:rFonts w:cs="Arial"/>
                <w:sz w:val="22"/>
                <w:szCs w:val="22"/>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14:paraId="325C331D"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1621A37F"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238A0F50"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027A312E" w14:textId="77777777" w:rsidR="003D4C9C" w:rsidRPr="00B15705" w:rsidRDefault="003D4C9C" w:rsidP="009D7D40">
            <w:pPr>
              <w:pStyle w:val="Heading3"/>
              <w:rPr>
                <w:rFonts w:cs="Arial"/>
              </w:rPr>
            </w:pPr>
          </w:p>
        </w:tc>
      </w:tr>
      <w:tr w:rsidR="003D4C9C" w:rsidRPr="00B15705" w14:paraId="407F29B2" w14:textId="77777777" w:rsidTr="009D7D40">
        <w:trPr>
          <w:trHeight w:val="796"/>
        </w:trPr>
        <w:tc>
          <w:tcPr>
            <w:tcW w:w="2093" w:type="dxa"/>
            <w:vMerge w:val="restart"/>
            <w:tcBorders>
              <w:left w:val="single" w:sz="4" w:space="0" w:color="auto"/>
              <w:right w:val="single" w:sz="4" w:space="0" w:color="auto"/>
            </w:tcBorders>
            <w:shd w:val="clear" w:color="auto" w:fill="BFBFBF"/>
            <w:vAlign w:val="center"/>
          </w:tcPr>
          <w:p w14:paraId="0FFC9E55" w14:textId="77777777" w:rsidR="003D4C9C" w:rsidRPr="00B15705" w:rsidRDefault="003D4C9C" w:rsidP="009D7D40">
            <w:pPr>
              <w:jc w:val="center"/>
              <w:rPr>
                <w:rFonts w:cs="Arial"/>
                <w:b/>
              </w:rPr>
            </w:pPr>
            <w:r>
              <w:rPr>
                <w:rFonts w:cs="Arial"/>
                <w:b/>
              </w:rPr>
              <w:t xml:space="preserve">Collaboration </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6952D933" w14:textId="77777777" w:rsidR="003D4C9C" w:rsidRPr="00E72CDA" w:rsidRDefault="003D4C9C" w:rsidP="00473C99">
            <w:pPr>
              <w:pStyle w:val="NormalWeb"/>
              <w:rPr>
                <w:rFonts w:ascii="Arial" w:hAnsi="Arial" w:cs="Arial"/>
                <w:sz w:val="22"/>
                <w:szCs w:val="22"/>
              </w:rPr>
            </w:pPr>
            <w:r>
              <w:rPr>
                <w:rFonts w:ascii="Arial" w:hAnsi="Arial" w:cs="Arial"/>
                <w:sz w:val="22"/>
                <w:szCs w:val="22"/>
              </w:rPr>
              <w:t>Evidence of</w:t>
            </w:r>
            <w:r w:rsidR="00473C99">
              <w:rPr>
                <w:rFonts w:ascii="Arial" w:hAnsi="Arial" w:cs="Arial"/>
                <w:sz w:val="22"/>
                <w:szCs w:val="22"/>
              </w:rPr>
              <w:t xml:space="preserve"> working successfully in </w:t>
            </w:r>
            <w:r w:rsidRPr="00E72CDA">
              <w:rPr>
                <w:rFonts w:ascii="Arial" w:hAnsi="Arial" w:cs="Arial"/>
                <w:sz w:val="22"/>
                <w:szCs w:val="22"/>
              </w:rPr>
              <w:t xml:space="preserve">partnership </w:t>
            </w:r>
            <w:r w:rsidR="00473C99">
              <w:rPr>
                <w:rFonts w:ascii="Arial" w:hAnsi="Arial" w:cs="Arial"/>
                <w:sz w:val="22"/>
                <w:szCs w:val="22"/>
              </w:rPr>
              <w:t xml:space="preserve">across different sectors and fostering / harnessing partnerships. </w:t>
            </w:r>
          </w:p>
        </w:tc>
        <w:tc>
          <w:tcPr>
            <w:tcW w:w="480" w:type="dxa"/>
            <w:tcBorders>
              <w:top w:val="single" w:sz="4" w:space="0" w:color="auto"/>
              <w:left w:val="single" w:sz="4" w:space="0" w:color="auto"/>
              <w:bottom w:val="single" w:sz="4" w:space="0" w:color="auto"/>
              <w:right w:val="single" w:sz="4" w:space="0" w:color="auto"/>
            </w:tcBorders>
            <w:vAlign w:val="center"/>
          </w:tcPr>
          <w:p w14:paraId="2A636DD1"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4378C12B"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0A976B16"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6DF3E403" w14:textId="77777777" w:rsidR="003D4C9C" w:rsidRPr="00B15705" w:rsidRDefault="003D4C9C" w:rsidP="009D7D40">
            <w:pPr>
              <w:pStyle w:val="Heading3"/>
              <w:rPr>
                <w:rFonts w:cs="Arial"/>
              </w:rPr>
            </w:pPr>
          </w:p>
        </w:tc>
      </w:tr>
      <w:tr w:rsidR="003D4C9C" w:rsidRPr="00B15705" w14:paraId="45FDAB23" w14:textId="77777777" w:rsidTr="009D7D40">
        <w:trPr>
          <w:trHeight w:val="796"/>
        </w:trPr>
        <w:tc>
          <w:tcPr>
            <w:tcW w:w="2093" w:type="dxa"/>
            <w:vMerge/>
            <w:tcBorders>
              <w:left w:val="single" w:sz="4" w:space="0" w:color="auto"/>
              <w:right w:val="single" w:sz="4" w:space="0" w:color="auto"/>
            </w:tcBorders>
            <w:shd w:val="clear" w:color="auto" w:fill="BFBFBF"/>
          </w:tcPr>
          <w:p w14:paraId="696F6D00" w14:textId="77777777" w:rsidR="003D4C9C" w:rsidRDefault="003D4C9C" w:rsidP="009D7D40">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72B582F2" w14:textId="77777777" w:rsidR="003D4C9C" w:rsidRPr="00B15705" w:rsidRDefault="003D4C9C" w:rsidP="00473C99">
            <w:pPr>
              <w:pStyle w:val="NormalWeb"/>
              <w:rPr>
                <w:rFonts w:cs="Arial"/>
                <w:sz w:val="22"/>
                <w:szCs w:val="22"/>
              </w:rPr>
            </w:pPr>
            <w:r w:rsidRPr="00B15705">
              <w:rPr>
                <w:rFonts w:ascii="Arial" w:hAnsi="Arial" w:cs="Arial"/>
                <w:sz w:val="22"/>
                <w:szCs w:val="22"/>
              </w:rPr>
              <w:t xml:space="preserve">Evidence of </w:t>
            </w:r>
            <w:r w:rsidR="00473C99">
              <w:rPr>
                <w:rFonts w:ascii="Arial" w:hAnsi="Arial" w:cs="Arial"/>
                <w:sz w:val="22"/>
                <w:szCs w:val="22"/>
              </w:rPr>
              <w:t xml:space="preserve">actively working to develop a culture of collaboration. </w:t>
            </w:r>
          </w:p>
        </w:tc>
        <w:tc>
          <w:tcPr>
            <w:tcW w:w="480" w:type="dxa"/>
            <w:tcBorders>
              <w:top w:val="single" w:sz="4" w:space="0" w:color="auto"/>
              <w:left w:val="single" w:sz="4" w:space="0" w:color="auto"/>
              <w:bottom w:val="single" w:sz="4" w:space="0" w:color="auto"/>
              <w:right w:val="single" w:sz="4" w:space="0" w:color="auto"/>
            </w:tcBorders>
            <w:vAlign w:val="center"/>
          </w:tcPr>
          <w:p w14:paraId="386D77F9"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5AA06140"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55BFAD44"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3566DB73" w14:textId="77777777" w:rsidR="003D4C9C" w:rsidRPr="00B15705" w:rsidRDefault="003D4C9C" w:rsidP="009D7D40">
            <w:pPr>
              <w:pStyle w:val="Heading3"/>
              <w:rPr>
                <w:rFonts w:cs="Arial"/>
              </w:rPr>
            </w:pPr>
          </w:p>
        </w:tc>
      </w:tr>
      <w:tr w:rsidR="003D4C9C" w:rsidRPr="00B15705" w14:paraId="002B84E2" w14:textId="77777777" w:rsidTr="00473C99">
        <w:trPr>
          <w:trHeight w:val="70"/>
        </w:trPr>
        <w:tc>
          <w:tcPr>
            <w:tcW w:w="2093" w:type="dxa"/>
            <w:vMerge/>
            <w:tcBorders>
              <w:left w:val="single" w:sz="4" w:space="0" w:color="auto"/>
              <w:right w:val="single" w:sz="4" w:space="0" w:color="auto"/>
            </w:tcBorders>
            <w:shd w:val="clear" w:color="auto" w:fill="BFBFBF"/>
          </w:tcPr>
          <w:p w14:paraId="2F9B27D2" w14:textId="77777777" w:rsidR="003D4C9C" w:rsidRDefault="003D4C9C" w:rsidP="009D7D40">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6E536F6A" w14:textId="77777777" w:rsidR="003D4C9C" w:rsidRPr="00B15705" w:rsidRDefault="00473C99" w:rsidP="00473C99">
            <w:pPr>
              <w:pStyle w:val="NormalWeb"/>
              <w:rPr>
                <w:rFonts w:ascii="Arial" w:hAnsi="Arial" w:cs="Arial"/>
                <w:sz w:val="22"/>
                <w:szCs w:val="22"/>
              </w:rPr>
            </w:pPr>
            <w:r>
              <w:rPr>
                <w:rFonts w:ascii="Arial" w:hAnsi="Arial" w:cs="Arial"/>
                <w:sz w:val="22"/>
                <w:szCs w:val="22"/>
              </w:rPr>
              <w:t>Understanding of how to operate</w:t>
            </w:r>
            <w:r w:rsidR="003D4C9C" w:rsidRPr="00B15705">
              <w:rPr>
                <w:rFonts w:ascii="Arial" w:hAnsi="Arial" w:cs="Arial"/>
                <w:sz w:val="22"/>
                <w:szCs w:val="22"/>
              </w:rPr>
              <w:t xml:space="preserve"> effectively and openly within the democratic process with the political acumen and </w:t>
            </w:r>
            <w:r>
              <w:rPr>
                <w:rFonts w:ascii="Arial" w:hAnsi="Arial" w:cs="Arial"/>
                <w:sz w:val="22"/>
                <w:szCs w:val="22"/>
              </w:rPr>
              <w:t>ability/</w:t>
            </w:r>
            <w:r w:rsidR="003D4C9C" w:rsidRPr="00B15705">
              <w:rPr>
                <w:rFonts w:ascii="Arial" w:hAnsi="Arial" w:cs="Arial"/>
                <w:sz w:val="22"/>
                <w:szCs w:val="22"/>
              </w:rPr>
              <w:t xml:space="preserve">skills to develop productive working relationships with Councillors </w:t>
            </w:r>
            <w:r>
              <w:rPr>
                <w:rFonts w:ascii="Arial" w:hAnsi="Arial" w:cs="Arial"/>
                <w:sz w:val="22"/>
                <w:szCs w:val="22"/>
              </w:rPr>
              <w:t xml:space="preserve">and to speak truth to power. </w:t>
            </w:r>
          </w:p>
        </w:tc>
        <w:tc>
          <w:tcPr>
            <w:tcW w:w="480" w:type="dxa"/>
            <w:tcBorders>
              <w:top w:val="single" w:sz="4" w:space="0" w:color="auto"/>
              <w:left w:val="single" w:sz="4" w:space="0" w:color="auto"/>
              <w:bottom w:val="single" w:sz="4" w:space="0" w:color="auto"/>
              <w:right w:val="single" w:sz="4" w:space="0" w:color="auto"/>
            </w:tcBorders>
            <w:vAlign w:val="center"/>
          </w:tcPr>
          <w:p w14:paraId="11E62454"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450C76DE"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0A390003" w14:textId="77777777" w:rsidR="003D4C9C" w:rsidRPr="009F3A34" w:rsidRDefault="003D4C9C" w:rsidP="00B030E6">
            <w:pP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47C23301" w14:textId="77777777" w:rsidR="003D4C9C" w:rsidRPr="00B15705" w:rsidRDefault="003D4C9C" w:rsidP="009D7D40">
            <w:pPr>
              <w:pStyle w:val="Heading3"/>
              <w:rPr>
                <w:rFonts w:cs="Arial"/>
              </w:rPr>
            </w:pPr>
          </w:p>
        </w:tc>
      </w:tr>
      <w:tr w:rsidR="003D4C9C" w:rsidRPr="00B15705" w14:paraId="5DD493FC" w14:textId="77777777" w:rsidTr="009D7D40">
        <w:trPr>
          <w:trHeight w:val="630"/>
        </w:trPr>
        <w:tc>
          <w:tcPr>
            <w:tcW w:w="2093" w:type="dxa"/>
            <w:vMerge w:val="restart"/>
            <w:tcBorders>
              <w:left w:val="single" w:sz="4" w:space="0" w:color="auto"/>
              <w:right w:val="single" w:sz="4" w:space="0" w:color="auto"/>
            </w:tcBorders>
            <w:shd w:val="clear" w:color="auto" w:fill="BFBFBF"/>
            <w:vAlign w:val="center"/>
          </w:tcPr>
          <w:p w14:paraId="20958B93" w14:textId="77777777" w:rsidR="003D4C9C" w:rsidRDefault="003D4C9C" w:rsidP="009D7D40">
            <w:pPr>
              <w:jc w:val="center"/>
              <w:rPr>
                <w:rFonts w:cs="Arial"/>
                <w:b/>
                <w:bCs/>
              </w:rPr>
            </w:pPr>
          </w:p>
          <w:p w14:paraId="24184618" w14:textId="77777777" w:rsidR="003D4C9C" w:rsidRDefault="003D4C9C" w:rsidP="009D7D40">
            <w:pPr>
              <w:jc w:val="center"/>
              <w:rPr>
                <w:rFonts w:cs="Arial"/>
                <w:b/>
                <w:bCs/>
              </w:rPr>
            </w:pPr>
          </w:p>
          <w:p w14:paraId="5245D7B7" w14:textId="77777777" w:rsidR="003D4C9C" w:rsidRPr="00D12769" w:rsidRDefault="003D4C9C" w:rsidP="009D7D40">
            <w:pPr>
              <w:jc w:val="center"/>
              <w:rPr>
                <w:rFonts w:cs="Arial"/>
                <w:b/>
                <w:bCs/>
              </w:rPr>
            </w:pPr>
            <w:r>
              <w:rPr>
                <w:rFonts w:cs="Arial"/>
                <w:b/>
                <w:bCs/>
              </w:rPr>
              <w:t xml:space="preserve">Equality, Diversity and Inclusion </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5C716EE1" w14:textId="77777777" w:rsidR="003D4C9C" w:rsidRPr="00B15705" w:rsidRDefault="00473C99" w:rsidP="00473C99">
            <w:pPr>
              <w:pStyle w:val="BodyTextIndent"/>
              <w:tabs>
                <w:tab w:val="left" w:pos="252"/>
              </w:tabs>
              <w:ind w:left="0" w:firstLine="0"/>
              <w:rPr>
                <w:rFonts w:cs="Arial"/>
                <w:szCs w:val="22"/>
              </w:rPr>
            </w:pPr>
            <w:r>
              <w:rPr>
                <w:rFonts w:cs="Arial"/>
                <w:szCs w:val="22"/>
              </w:rPr>
              <w:t xml:space="preserve">A deep </w:t>
            </w:r>
            <w:r w:rsidR="003D4C9C">
              <w:rPr>
                <w:rFonts w:cs="Arial"/>
                <w:szCs w:val="22"/>
              </w:rPr>
              <w:t>understanding of equality, diversity and inclusion at every level and demonstrative experience in tried and tested methods to d</w:t>
            </w:r>
            <w:r>
              <w:rPr>
                <w:rFonts w:cs="Arial"/>
                <w:szCs w:val="22"/>
              </w:rPr>
              <w:t xml:space="preserve">eliver inclusive services. </w:t>
            </w:r>
          </w:p>
        </w:tc>
        <w:tc>
          <w:tcPr>
            <w:tcW w:w="480" w:type="dxa"/>
            <w:tcBorders>
              <w:top w:val="single" w:sz="4" w:space="0" w:color="auto"/>
              <w:left w:val="single" w:sz="4" w:space="0" w:color="auto"/>
              <w:bottom w:val="single" w:sz="4" w:space="0" w:color="auto"/>
              <w:right w:val="single" w:sz="4" w:space="0" w:color="auto"/>
            </w:tcBorders>
            <w:vAlign w:val="center"/>
          </w:tcPr>
          <w:p w14:paraId="06B7A10F"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4DAA5E77"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1BF6E6E8"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6A05066E" w14:textId="77777777" w:rsidR="003D4C9C" w:rsidRPr="00B15705" w:rsidRDefault="003D4C9C" w:rsidP="009D7D40">
            <w:pPr>
              <w:pStyle w:val="Heading3"/>
              <w:rPr>
                <w:rFonts w:cs="Arial"/>
              </w:rPr>
            </w:pPr>
          </w:p>
        </w:tc>
      </w:tr>
      <w:tr w:rsidR="003D4C9C" w:rsidRPr="00B15705" w14:paraId="31C5279D" w14:textId="77777777" w:rsidTr="009D7D40">
        <w:trPr>
          <w:trHeight w:val="630"/>
        </w:trPr>
        <w:tc>
          <w:tcPr>
            <w:tcW w:w="2093" w:type="dxa"/>
            <w:vMerge/>
            <w:tcBorders>
              <w:left w:val="single" w:sz="4" w:space="0" w:color="auto"/>
              <w:right w:val="single" w:sz="4" w:space="0" w:color="auto"/>
            </w:tcBorders>
            <w:shd w:val="clear" w:color="auto" w:fill="BFBFBF"/>
          </w:tcPr>
          <w:p w14:paraId="3F3E0536" w14:textId="77777777" w:rsidR="003D4C9C" w:rsidRPr="00B15705" w:rsidRDefault="003D4C9C" w:rsidP="009D7D40">
            <w:pP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95ABA37" w14:textId="77777777" w:rsidR="003D4C9C" w:rsidRPr="00B15705" w:rsidRDefault="003D4C9C" w:rsidP="009D7D40">
            <w:pPr>
              <w:pStyle w:val="BodyTextIndent"/>
              <w:tabs>
                <w:tab w:val="left" w:pos="252"/>
              </w:tabs>
              <w:ind w:left="0" w:firstLine="0"/>
              <w:rPr>
                <w:rFonts w:cs="Arial"/>
                <w:szCs w:val="22"/>
              </w:rPr>
            </w:pPr>
            <w:r>
              <w:rPr>
                <w:rFonts w:cs="Arial"/>
                <w:szCs w:val="22"/>
              </w:rPr>
              <w:t xml:space="preserve">Demonstrating a thorough </w:t>
            </w:r>
            <w:r w:rsidRPr="00B15705">
              <w:rPr>
                <w:rFonts w:cs="Arial"/>
                <w:szCs w:val="22"/>
              </w:rPr>
              <w:t>understanding of equality</w:t>
            </w:r>
            <w:r>
              <w:rPr>
                <w:rFonts w:cs="Arial"/>
                <w:szCs w:val="22"/>
              </w:rPr>
              <w:t>, diversity and inclusion</w:t>
            </w:r>
            <w:r w:rsidRPr="00B15705">
              <w:rPr>
                <w:rFonts w:cs="Arial"/>
                <w:szCs w:val="22"/>
              </w:rPr>
              <w:t xml:space="preserve"> challenges posed by providing quality public services in </w:t>
            </w:r>
            <w:r>
              <w:rPr>
                <w:rFonts w:cs="Arial"/>
                <w:szCs w:val="22"/>
              </w:rPr>
              <w:t>our m</w:t>
            </w:r>
            <w:r w:rsidRPr="00B15705">
              <w:rPr>
                <w:rFonts w:cs="Arial"/>
                <w:szCs w:val="22"/>
              </w:rPr>
              <w:t>ulti-cultural</w:t>
            </w:r>
            <w:r>
              <w:rPr>
                <w:rFonts w:cs="Arial"/>
                <w:szCs w:val="22"/>
              </w:rPr>
              <w:t xml:space="preserve"> city.</w:t>
            </w:r>
          </w:p>
        </w:tc>
        <w:tc>
          <w:tcPr>
            <w:tcW w:w="480" w:type="dxa"/>
            <w:tcBorders>
              <w:top w:val="single" w:sz="4" w:space="0" w:color="auto"/>
              <w:left w:val="single" w:sz="4" w:space="0" w:color="auto"/>
              <w:bottom w:val="single" w:sz="4" w:space="0" w:color="auto"/>
              <w:right w:val="single" w:sz="4" w:space="0" w:color="auto"/>
            </w:tcBorders>
            <w:vAlign w:val="center"/>
          </w:tcPr>
          <w:p w14:paraId="38A6A267"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6BB11BC3"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0482F996"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2FAD98A1" w14:textId="77777777" w:rsidR="003D4C9C" w:rsidRPr="00B15705" w:rsidRDefault="003D4C9C" w:rsidP="009D7D40">
            <w:pPr>
              <w:pStyle w:val="Heading3"/>
              <w:rPr>
                <w:rFonts w:cs="Arial"/>
              </w:rPr>
            </w:pPr>
          </w:p>
        </w:tc>
      </w:tr>
      <w:tr w:rsidR="003D4C9C" w:rsidRPr="00B15705" w14:paraId="79E3A24A" w14:textId="77777777" w:rsidTr="009D7D40">
        <w:trPr>
          <w:trHeight w:val="630"/>
        </w:trPr>
        <w:tc>
          <w:tcPr>
            <w:tcW w:w="2093" w:type="dxa"/>
            <w:vMerge/>
            <w:tcBorders>
              <w:left w:val="single" w:sz="4" w:space="0" w:color="auto"/>
              <w:right w:val="single" w:sz="4" w:space="0" w:color="auto"/>
            </w:tcBorders>
            <w:shd w:val="clear" w:color="auto" w:fill="BFBFBF"/>
          </w:tcPr>
          <w:p w14:paraId="738D84AE" w14:textId="77777777" w:rsidR="003D4C9C" w:rsidRPr="00B15705" w:rsidRDefault="003D4C9C" w:rsidP="009D7D40">
            <w:pP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1727EE77" w14:textId="77777777" w:rsidR="003D4C9C" w:rsidRPr="00B15705" w:rsidRDefault="003D4C9C" w:rsidP="009D7D40">
            <w:pPr>
              <w:pStyle w:val="BodyTextIndent"/>
              <w:tabs>
                <w:tab w:val="left" w:pos="252"/>
              </w:tabs>
              <w:ind w:left="0" w:firstLine="0"/>
              <w:jc w:val="left"/>
              <w:rPr>
                <w:rFonts w:cs="Arial"/>
                <w:szCs w:val="22"/>
              </w:rPr>
            </w:pPr>
            <w:r>
              <w:rPr>
                <w:rFonts w:cs="Arial"/>
                <w:szCs w:val="22"/>
              </w:rPr>
              <w:t>Demonstrating personal commitment to the equality, diversity and inclusion challenges faced by our workforce and Nottingham’s people.</w:t>
            </w:r>
          </w:p>
        </w:tc>
        <w:tc>
          <w:tcPr>
            <w:tcW w:w="480" w:type="dxa"/>
            <w:tcBorders>
              <w:top w:val="single" w:sz="4" w:space="0" w:color="auto"/>
              <w:left w:val="single" w:sz="4" w:space="0" w:color="auto"/>
              <w:bottom w:val="single" w:sz="4" w:space="0" w:color="auto"/>
              <w:right w:val="single" w:sz="4" w:space="0" w:color="auto"/>
            </w:tcBorders>
            <w:vAlign w:val="center"/>
          </w:tcPr>
          <w:p w14:paraId="71F40A3E"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3A39E383"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59D9DD26"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1605DC5D" w14:textId="77777777" w:rsidR="003D4C9C" w:rsidRPr="00B15705" w:rsidRDefault="003D4C9C" w:rsidP="009D7D40">
            <w:pPr>
              <w:pStyle w:val="Heading3"/>
              <w:rPr>
                <w:rFonts w:cs="Arial"/>
              </w:rPr>
            </w:pPr>
          </w:p>
        </w:tc>
      </w:tr>
      <w:tr w:rsidR="003D4C9C" w:rsidRPr="00B15705" w14:paraId="57249742" w14:textId="77777777" w:rsidTr="009D7D40">
        <w:trPr>
          <w:trHeight w:val="70"/>
        </w:trPr>
        <w:tc>
          <w:tcPr>
            <w:tcW w:w="2093" w:type="dxa"/>
            <w:vMerge/>
            <w:tcBorders>
              <w:left w:val="single" w:sz="4" w:space="0" w:color="auto"/>
              <w:right w:val="single" w:sz="4" w:space="0" w:color="auto"/>
            </w:tcBorders>
            <w:shd w:val="clear" w:color="auto" w:fill="BFBFBF"/>
          </w:tcPr>
          <w:p w14:paraId="2CD5EE2A" w14:textId="77777777" w:rsidR="003D4C9C" w:rsidRPr="00B15705" w:rsidRDefault="003D4C9C" w:rsidP="009D7D40">
            <w:pP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261E8FB6" w14:textId="77777777" w:rsidR="003D4C9C" w:rsidRDefault="003D4C9C" w:rsidP="00473C99">
            <w:pPr>
              <w:pStyle w:val="BodyTextIndent"/>
              <w:tabs>
                <w:tab w:val="left" w:pos="252"/>
              </w:tabs>
              <w:ind w:left="0" w:firstLine="0"/>
              <w:jc w:val="left"/>
              <w:rPr>
                <w:rFonts w:cs="Arial"/>
                <w:szCs w:val="22"/>
              </w:rPr>
            </w:pPr>
            <w:r>
              <w:rPr>
                <w:rFonts w:cs="Arial"/>
                <w:szCs w:val="22"/>
              </w:rPr>
              <w:t xml:space="preserve">Evidence of </w:t>
            </w:r>
            <w:r w:rsidR="00473C99">
              <w:rPr>
                <w:rFonts w:cs="Arial"/>
                <w:szCs w:val="22"/>
              </w:rPr>
              <w:t>developing people and services/teams r</w:t>
            </w:r>
            <w:r>
              <w:rPr>
                <w:rFonts w:cs="Arial"/>
                <w:szCs w:val="22"/>
              </w:rPr>
              <w:t xml:space="preserve">ecognise, respect and value individual needs to achieve a culture of inclusivity. </w:t>
            </w:r>
          </w:p>
        </w:tc>
        <w:tc>
          <w:tcPr>
            <w:tcW w:w="480" w:type="dxa"/>
            <w:tcBorders>
              <w:top w:val="single" w:sz="4" w:space="0" w:color="auto"/>
              <w:left w:val="single" w:sz="4" w:space="0" w:color="auto"/>
              <w:bottom w:val="single" w:sz="4" w:space="0" w:color="auto"/>
              <w:right w:val="single" w:sz="4" w:space="0" w:color="auto"/>
            </w:tcBorders>
            <w:vAlign w:val="center"/>
          </w:tcPr>
          <w:p w14:paraId="7D7BF368" w14:textId="77777777" w:rsidR="003D4C9C" w:rsidRPr="00B15705" w:rsidRDefault="003D4C9C"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1735E920" w14:textId="77777777" w:rsidR="003D4C9C" w:rsidRPr="00B15705" w:rsidRDefault="003D4C9C"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0A3D2C59" w14:textId="77777777" w:rsidR="003D4C9C" w:rsidRPr="009F3A34" w:rsidRDefault="003D4C9C" w:rsidP="009D7D4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67DAFCE4" w14:textId="77777777" w:rsidR="003D4C9C" w:rsidRPr="00B15705" w:rsidRDefault="003D4C9C" w:rsidP="009D7D40">
            <w:pPr>
              <w:pStyle w:val="Heading3"/>
              <w:rPr>
                <w:rFonts w:cs="Arial"/>
              </w:rPr>
            </w:pPr>
          </w:p>
        </w:tc>
      </w:tr>
      <w:tr w:rsidR="00874B56" w:rsidRPr="00B15705" w14:paraId="3CBEAB8F" w14:textId="77777777" w:rsidTr="009D7D40">
        <w:trPr>
          <w:trHeight w:val="630"/>
        </w:trPr>
        <w:tc>
          <w:tcPr>
            <w:tcW w:w="2093" w:type="dxa"/>
            <w:tcBorders>
              <w:left w:val="single" w:sz="4" w:space="0" w:color="auto"/>
              <w:right w:val="single" w:sz="4" w:space="0" w:color="auto"/>
            </w:tcBorders>
            <w:shd w:val="clear" w:color="auto" w:fill="BFBFBF"/>
            <w:vAlign w:val="center"/>
          </w:tcPr>
          <w:p w14:paraId="31CBB66A" w14:textId="77777777" w:rsidR="00874B56" w:rsidRPr="00B15705" w:rsidRDefault="00874B56" w:rsidP="009D7D40">
            <w:pPr>
              <w:jc w:val="center"/>
              <w:rPr>
                <w:rFonts w:cs="Arial"/>
                <w:b/>
              </w:rPr>
            </w:pPr>
            <w:r>
              <w:rPr>
                <w:rFonts w:cs="Arial"/>
                <w:b/>
              </w:rPr>
              <w:t xml:space="preserve">Role related requirements </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6F21C883" w14:textId="77777777" w:rsidR="00874B56" w:rsidRPr="0039668D" w:rsidRDefault="00874B56" w:rsidP="0039668D">
            <w:pPr>
              <w:pStyle w:val="Heading6"/>
              <w:jc w:val="both"/>
            </w:pPr>
          </w:p>
        </w:tc>
        <w:tc>
          <w:tcPr>
            <w:tcW w:w="480" w:type="dxa"/>
            <w:tcBorders>
              <w:top w:val="single" w:sz="4" w:space="0" w:color="auto"/>
              <w:left w:val="single" w:sz="4" w:space="0" w:color="auto"/>
              <w:bottom w:val="single" w:sz="4" w:space="0" w:color="auto"/>
              <w:right w:val="single" w:sz="4" w:space="0" w:color="auto"/>
            </w:tcBorders>
            <w:vAlign w:val="center"/>
          </w:tcPr>
          <w:p w14:paraId="7E1638C8" w14:textId="77777777" w:rsidR="00874B56" w:rsidRPr="00B15705" w:rsidRDefault="00874B56"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358D3FC7" w14:textId="77777777" w:rsidR="00874B56" w:rsidRPr="00B15705" w:rsidRDefault="00874B56" w:rsidP="009D7D40">
            <w:pPr>
              <w:pStyle w:val="Heading3"/>
              <w:rPr>
                <w:rFonts w:cs="Arial"/>
              </w:rPr>
            </w:pPr>
          </w:p>
        </w:tc>
        <w:tc>
          <w:tcPr>
            <w:tcW w:w="618" w:type="dxa"/>
            <w:tcBorders>
              <w:top w:val="single" w:sz="4" w:space="0" w:color="auto"/>
              <w:left w:val="single" w:sz="4" w:space="0" w:color="auto"/>
              <w:bottom w:val="single" w:sz="4" w:space="0" w:color="auto"/>
              <w:right w:val="single" w:sz="4" w:space="0" w:color="auto"/>
            </w:tcBorders>
            <w:vAlign w:val="center"/>
          </w:tcPr>
          <w:p w14:paraId="06D47729" w14:textId="77777777" w:rsidR="00874B56" w:rsidRPr="009F3A34" w:rsidRDefault="00874B56" w:rsidP="009D7D40">
            <w:pPr>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1FEC0669" w14:textId="77777777" w:rsidR="00874B56" w:rsidRPr="00B15705" w:rsidRDefault="00874B56" w:rsidP="009D7D40">
            <w:pPr>
              <w:pStyle w:val="Heading3"/>
              <w:rPr>
                <w:rFonts w:cs="Arial"/>
              </w:rPr>
            </w:pPr>
          </w:p>
        </w:tc>
      </w:tr>
      <w:tr w:rsidR="0039668D" w:rsidRPr="00B15705" w14:paraId="7EBBA783" w14:textId="77777777" w:rsidTr="009D7D40">
        <w:trPr>
          <w:trHeight w:val="630"/>
        </w:trPr>
        <w:tc>
          <w:tcPr>
            <w:tcW w:w="2093" w:type="dxa"/>
            <w:tcBorders>
              <w:left w:val="single" w:sz="4" w:space="0" w:color="auto"/>
              <w:right w:val="single" w:sz="4" w:space="0" w:color="auto"/>
            </w:tcBorders>
            <w:shd w:val="clear" w:color="auto" w:fill="BFBFBF"/>
            <w:vAlign w:val="center"/>
          </w:tcPr>
          <w:p w14:paraId="79C85660" w14:textId="77777777" w:rsidR="0039668D" w:rsidRDefault="0039668D" w:rsidP="004C765B">
            <w:pPr>
              <w:jc w:val="center"/>
              <w:rPr>
                <w:rFonts w:cs="Arial"/>
                <w:b/>
              </w:rPr>
            </w:pPr>
            <w:r>
              <w:rPr>
                <w:rFonts w:cs="Arial"/>
                <w:b/>
              </w:rPr>
              <w:t>Qualification requirement</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15A6A161" w14:textId="77777777" w:rsidR="0039668D" w:rsidRPr="0039668D" w:rsidRDefault="0039668D" w:rsidP="0039668D">
            <w:pPr>
              <w:rPr>
                <w:sz w:val="22"/>
              </w:rPr>
            </w:pPr>
          </w:p>
        </w:tc>
        <w:tc>
          <w:tcPr>
            <w:tcW w:w="480" w:type="dxa"/>
            <w:tcBorders>
              <w:top w:val="single" w:sz="4" w:space="0" w:color="auto"/>
              <w:left w:val="single" w:sz="4" w:space="0" w:color="auto"/>
              <w:bottom w:val="single" w:sz="4" w:space="0" w:color="auto"/>
              <w:right w:val="single" w:sz="4" w:space="0" w:color="auto"/>
            </w:tcBorders>
            <w:vAlign w:val="center"/>
          </w:tcPr>
          <w:p w14:paraId="3489CD7F" w14:textId="77777777" w:rsidR="0039668D" w:rsidRPr="00B15705" w:rsidRDefault="0039668D" w:rsidP="009D7D40">
            <w:pPr>
              <w:pStyle w:val="Heading3"/>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259D5103" w14:textId="77777777" w:rsidR="0039668D" w:rsidRPr="009F3A34" w:rsidRDefault="0039668D" w:rsidP="009D7D40">
            <w:pPr>
              <w:pStyle w:val="Heading3"/>
              <w:rPr>
                <w:rFonts w:cs="Arial"/>
                <w:b w:val="0"/>
              </w:rPr>
            </w:pPr>
          </w:p>
        </w:tc>
        <w:tc>
          <w:tcPr>
            <w:tcW w:w="618" w:type="dxa"/>
            <w:tcBorders>
              <w:top w:val="single" w:sz="4" w:space="0" w:color="auto"/>
              <w:left w:val="single" w:sz="4" w:space="0" w:color="auto"/>
              <w:bottom w:val="single" w:sz="4" w:space="0" w:color="auto"/>
              <w:right w:val="single" w:sz="4" w:space="0" w:color="auto"/>
            </w:tcBorders>
            <w:vAlign w:val="center"/>
          </w:tcPr>
          <w:p w14:paraId="1F39ABB2" w14:textId="77777777" w:rsidR="0039668D" w:rsidRPr="009F3A34" w:rsidRDefault="0039668D" w:rsidP="009D7D40">
            <w:pPr>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27C89B5" w14:textId="77777777" w:rsidR="0039668D" w:rsidRPr="00B15705" w:rsidRDefault="0039668D" w:rsidP="009D7D40">
            <w:pPr>
              <w:pStyle w:val="Heading3"/>
              <w:rPr>
                <w:rFonts w:cs="Arial"/>
              </w:rPr>
            </w:pPr>
          </w:p>
        </w:tc>
      </w:tr>
      <w:tr w:rsidR="003D4C9C" w:rsidRPr="00B15705" w14:paraId="18D5AB15" w14:textId="77777777" w:rsidTr="009D7D40">
        <w:tc>
          <w:tcPr>
            <w:tcW w:w="2093" w:type="dxa"/>
            <w:tcBorders>
              <w:top w:val="single" w:sz="4" w:space="0" w:color="auto"/>
              <w:left w:val="single" w:sz="4" w:space="0" w:color="auto"/>
              <w:bottom w:val="single" w:sz="4" w:space="0" w:color="auto"/>
              <w:right w:val="single" w:sz="4" w:space="0" w:color="auto"/>
            </w:tcBorders>
          </w:tcPr>
          <w:p w14:paraId="001646BB" w14:textId="77777777" w:rsidR="003D4C9C" w:rsidRDefault="003D4C9C" w:rsidP="009D7D40">
            <w:pPr>
              <w:jc w:val="center"/>
              <w:rPr>
                <w:rFonts w:cs="Arial"/>
                <w:b/>
                <w:sz w:val="20"/>
              </w:rPr>
            </w:pPr>
          </w:p>
          <w:p w14:paraId="71A41AD2" w14:textId="77777777" w:rsidR="003D4C9C" w:rsidRPr="009F3A34" w:rsidRDefault="003D4C9C" w:rsidP="009D7D40">
            <w:pPr>
              <w:jc w:val="center"/>
              <w:rPr>
                <w:rFonts w:cs="Arial"/>
                <w:b/>
                <w:sz w:val="20"/>
              </w:rPr>
            </w:pPr>
            <w:r w:rsidRPr="009F3A34">
              <w:rPr>
                <w:rFonts w:cs="Arial"/>
                <w:b/>
                <w:sz w:val="20"/>
              </w:rPr>
              <w:t>P-</w:t>
            </w:r>
            <w:r>
              <w:rPr>
                <w:rFonts w:cs="Arial"/>
                <w:b/>
                <w:sz w:val="20"/>
              </w:rPr>
              <w:t xml:space="preserve"> </w:t>
            </w:r>
            <w:r w:rsidRPr="009F3A34">
              <w:rPr>
                <w:rFonts w:cs="Arial"/>
                <w:b/>
                <w:sz w:val="20"/>
              </w:rPr>
              <w:t>Pre-Application</w:t>
            </w:r>
          </w:p>
        </w:tc>
        <w:tc>
          <w:tcPr>
            <w:tcW w:w="2155" w:type="dxa"/>
            <w:tcBorders>
              <w:top w:val="single" w:sz="4" w:space="0" w:color="auto"/>
              <w:left w:val="single" w:sz="4" w:space="0" w:color="auto"/>
              <w:bottom w:val="single" w:sz="4" w:space="0" w:color="auto"/>
              <w:right w:val="single" w:sz="4" w:space="0" w:color="auto"/>
            </w:tcBorders>
          </w:tcPr>
          <w:p w14:paraId="3FA5CE8B" w14:textId="77777777" w:rsidR="003D4C9C" w:rsidRDefault="003D4C9C" w:rsidP="009D7D40">
            <w:pPr>
              <w:pStyle w:val="Heading5"/>
              <w:jc w:val="center"/>
              <w:rPr>
                <w:rFonts w:cs="Arial"/>
                <w:b/>
                <w:sz w:val="20"/>
              </w:rPr>
            </w:pPr>
          </w:p>
          <w:p w14:paraId="56F19352" w14:textId="77777777" w:rsidR="003D4C9C" w:rsidRPr="009F3A34" w:rsidRDefault="003D4C9C" w:rsidP="009D7D40">
            <w:pPr>
              <w:pStyle w:val="Heading5"/>
              <w:jc w:val="center"/>
              <w:rPr>
                <w:rFonts w:cs="Arial"/>
                <w:b/>
                <w:sz w:val="20"/>
              </w:rPr>
            </w:pPr>
            <w:r w:rsidRPr="009F3A34">
              <w:rPr>
                <w:rFonts w:cs="Arial"/>
                <w:b/>
                <w:sz w:val="20"/>
              </w:rPr>
              <w:t>A -</w:t>
            </w:r>
            <w:r>
              <w:rPr>
                <w:rFonts w:cs="Arial"/>
                <w:b/>
                <w:sz w:val="20"/>
              </w:rPr>
              <w:t xml:space="preserve"> </w:t>
            </w:r>
            <w:r w:rsidRPr="009F3A34">
              <w:rPr>
                <w:rFonts w:cs="Arial"/>
                <w:b/>
                <w:sz w:val="20"/>
              </w:rPr>
              <w:t>Application</w:t>
            </w:r>
          </w:p>
        </w:tc>
        <w:tc>
          <w:tcPr>
            <w:tcW w:w="2948" w:type="dxa"/>
            <w:tcBorders>
              <w:top w:val="single" w:sz="4" w:space="0" w:color="auto"/>
              <w:left w:val="single" w:sz="4" w:space="0" w:color="auto"/>
              <w:bottom w:val="single" w:sz="4" w:space="0" w:color="auto"/>
              <w:right w:val="single" w:sz="4" w:space="0" w:color="auto"/>
            </w:tcBorders>
          </w:tcPr>
          <w:p w14:paraId="0CAD8F0D" w14:textId="77777777" w:rsidR="003D4C9C" w:rsidRDefault="003D4C9C" w:rsidP="009D7D40">
            <w:pPr>
              <w:pStyle w:val="Heading6"/>
              <w:rPr>
                <w:rFonts w:cs="Arial"/>
                <w:b/>
                <w:sz w:val="20"/>
              </w:rPr>
            </w:pPr>
          </w:p>
          <w:p w14:paraId="7955AC87" w14:textId="77777777" w:rsidR="003D4C9C" w:rsidRPr="009F3A34" w:rsidRDefault="003D4C9C" w:rsidP="009D7D40">
            <w:pPr>
              <w:pStyle w:val="Heading6"/>
              <w:rPr>
                <w:rFonts w:cs="Arial"/>
                <w:b/>
                <w:sz w:val="20"/>
              </w:rPr>
            </w:pPr>
            <w:r>
              <w:rPr>
                <w:rFonts w:cs="Arial"/>
                <w:b/>
                <w:sz w:val="20"/>
              </w:rPr>
              <w:t xml:space="preserve">AC </w:t>
            </w:r>
            <w:r w:rsidRPr="009F3A34">
              <w:rPr>
                <w:rFonts w:cs="Arial"/>
                <w:b/>
                <w:sz w:val="20"/>
              </w:rPr>
              <w:t xml:space="preserve">– </w:t>
            </w:r>
            <w:r>
              <w:rPr>
                <w:rFonts w:cs="Arial"/>
                <w:b/>
                <w:sz w:val="20"/>
              </w:rPr>
              <w:t>Assessment Centre</w:t>
            </w:r>
          </w:p>
          <w:p w14:paraId="66C8A9D5" w14:textId="77777777" w:rsidR="003D4C9C" w:rsidRPr="009F3A34" w:rsidRDefault="003D4C9C" w:rsidP="009D7D40">
            <w:pPr>
              <w:pStyle w:val="Heading6"/>
              <w:rPr>
                <w:rFonts w:cs="Arial"/>
                <w:b/>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3B2834B5" w14:textId="77777777" w:rsidR="003D4C9C" w:rsidRDefault="003D4C9C" w:rsidP="009D7D40">
            <w:pPr>
              <w:jc w:val="center"/>
              <w:rPr>
                <w:rFonts w:cs="Arial"/>
                <w:b/>
                <w:sz w:val="20"/>
              </w:rPr>
            </w:pPr>
          </w:p>
          <w:p w14:paraId="107AE5EA" w14:textId="77777777" w:rsidR="003D4C9C" w:rsidRDefault="003D4C9C" w:rsidP="009D7D40">
            <w:pPr>
              <w:jc w:val="center"/>
              <w:rPr>
                <w:rFonts w:cs="Arial"/>
                <w:b/>
                <w:sz w:val="20"/>
              </w:rPr>
            </w:pPr>
            <w:r w:rsidRPr="009F3A34">
              <w:rPr>
                <w:rFonts w:cs="Arial"/>
                <w:b/>
                <w:sz w:val="20"/>
              </w:rPr>
              <w:t>D -</w:t>
            </w:r>
            <w:r>
              <w:rPr>
                <w:rFonts w:cs="Arial"/>
                <w:b/>
                <w:sz w:val="20"/>
              </w:rPr>
              <w:t xml:space="preserve"> Documentary </w:t>
            </w:r>
            <w:r w:rsidRPr="009F3A34">
              <w:rPr>
                <w:rFonts w:cs="Arial"/>
                <w:b/>
                <w:sz w:val="20"/>
              </w:rPr>
              <w:t>Evidence</w:t>
            </w:r>
          </w:p>
          <w:p w14:paraId="55D2F389" w14:textId="77777777" w:rsidR="003D4C9C" w:rsidRPr="009F3A34" w:rsidRDefault="003D4C9C" w:rsidP="009D7D40">
            <w:pPr>
              <w:jc w:val="center"/>
              <w:rPr>
                <w:rFonts w:cs="Arial"/>
                <w:b/>
                <w:sz w:val="20"/>
              </w:rPr>
            </w:pPr>
          </w:p>
        </w:tc>
      </w:tr>
    </w:tbl>
    <w:p w14:paraId="58111613" w14:textId="77777777" w:rsidR="003D4C9C" w:rsidRDefault="003D4C9C" w:rsidP="003D4C9C">
      <w:pPr>
        <w:jc w:val="both"/>
        <w:rPr>
          <w:rFonts w:cs="Arial"/>
          <w:sz w:val="22"/>
          <w:szCs w:val="18"/>
        </w:rPr>
      </w:pPr>
    </w:p>
    <w:p w14:paraId="39D57D3C" w14:textId="77777777" w:rsidR="000C3E63" w:rsidRDefault="000C3E63" w:rsidP="00B7457E">
      <w:pPr>
        <w:tabs>
          <w:tab w:val="left" w:pos="5812"/>
        </w:tabs>
        <w:rPr>
          <w:sz w:val="22"/>
        </w:rPr>
      </w:pPr>
    </w:p>
    <w:sectPr w:rsidR="000C3E63">
      <w:headerReference w:type="even" r:id="rId12"/>
      <w:headerReference w:type="default" r:id="rId13"/>
      <w:headerReference w:type="first" r:id="rId14"/>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B4E4" w14:textId="77777777" w:rsidR="00715CF7" w:rsidRDefault="00715CF7">
      <w:r>
        <w:separator/>
      </w:r>
    </w:p>
  </w:endnote>
  <w:endnote w:type="continuationSeparator" w:id="0">
    <w:p w14:paraId="19A86657" w14:textId="77777777" w:rsidR="00715CF7" w:rsidRDefault="0071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A256" w14:textId="77777777" w:rsidR="00715CF7" w:rsidRDefault="00715CF7">
      <w:r>
        <w:separator/>
      </w:r>
    </w:p>
  </w:footnote>
  <w:footnote w:type="continuationSeparator" w:id="0">
    <w:p w14:paraId="3C43A6AE" w14:textId="77777777" w:rsidR="00715CF7" w:rsidRDefault="0071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2760" w14:textId="1C2FAB47" w:rsidR="001B18A7" w:rsidRDefault="001B1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4FF3" w14:textId="6BCA86AD" w:rsidR="001B18A7" w:rsidRDefault="00A344B7">
    <w:pPr>
      <w:pStyle w:val="Header"/>
    </w:pPr>
    <w:r>
      <w:rPr>
        <w:noProof/>
      </w:rPr>
      <w:drawing>
        <wp:anchor distT="0" distB="0" distL="114300" distR="114300" simplePos="0" relativeHeight="251658243" behindDoc="0" locked="1" layoutInCell="1" allowOverlap="1" wp14:anchorId="742BE4C6" wp14:editId="72586F59">
          <wp:simplePos x="0" y="0"/>
          <wp:positionH relativeFrom="margin">
            <wp:posOffset>4927600</wp:posOffset>
          </wp:positionH>
          <wp:positionV relativeFrom="margin">
            <wp:posOffset>-288290</wp:posOffset>
          </wp:positionV>
          <wp:extent cx="1440180" cy="47561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3D6B" w14:textId="426AF46C" w:rsidR="001B18A7" w:rsidRDefault="001B1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154CB4"/>
    <w:multiLevelType w:val="hybridMultilevel"/>
    <w:tmpl w:val="91FCF5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64DA94D2"/>
    <w:lvl w:ilvl="0" w:tplc="0809000F">
      <w:start w:val="1"/>
      <w:numFmt w:val="decimal"/>
      <w:lvlText w:val="%1."/>
      <w:lvlJc w:val="left"/>
      <w:pPr>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4D60AE"/>
    <w:multiLevelType w:val="hybridMultilevel"/>
    <w:tmpl w:val="1BDE87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5"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713432BF"/>
    <w:multiLevelType w:val="hybridMultilevel"/>
    <w:tmpl w:val="58B6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3899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73174">
    <w:abstractNumId w:val="32"/>
  </w:num>
  <w:num w:numId="3" w16cid:durableId="1485315956">
    <w:abstractNumId w:val="23"/>
  </w:num>
  <w:num w:numId="4" w16cid:durableId="1758014836">
    <w:abstractNumId w:val="1"/>
  </w:num>
  <w:num w:numId="5" w16cid:durableId="1843474332">
    <w:abstractNumId w:val="16"/>
  </w:num>
  <w:num w:numId="6" w16cid:durableId="488911781">
    <w:abstractNumId w:val="33"/>
  </w:num>
  <w:num w:numId="7" w16cid:durableId="72436983">
    <w:abstractNumId w:val="25"/>
  </w:num>
  <w:num w:numId="8" w16cid:durableId="1450465452">
    <w:abstractNumId w:val="15"/>
  </w:num>
  <w:num w:numId="9" w16cid:durableId="2039888108">
    <w:abstractNumId w:val="17"/>
  </w:num>
  <w:num w:numId="10" w16cid:durableId="1988969064">
    <w:abstractNumId w:val="2"/>
  </w:num>
  <w:num w:numId="11" w16cid:durableId="1287809427">
    <w:abstractNumId w:val="4"/>
  </w:num>
  <w:num w:numId="12" w16cid:durableId="114249985">
    <w:abstractNumId w:val="22"/>
  </w:num>
  <w:num w:numId="13" w16cid:durableId="1467816509">
    <w:abstractNumId w:val="27"/>
  </w:num>
  <w:num w:numId="14" w16cid:durableId="1589801266">
    <w:abstractNumId w:val="9"/>
  </w:num>
  <w:num w:numId="15" w16cid:durableId="1395739377">
    <w:abstractNumId w:val="11"/>
  </w:num>
  <w:num w:numId="16" w16cid:durableId="1118380317">
    <w:abstractNumId w:val="10"/>
  </w:num>
  <w:num w:numId="17" w16cid:durableId="292450051">
    <w:abstractNumId w:val="6"/>
  </w:num>
  <w:num w:numId="18" w16cid:durableId="212427600">
    <w:abstractNumId w:val="18"/>
  </w:num>
  <w:num w:numId="19" w16cid:durableId="1254389950">
    <w:abstractNumId w:val="24"/>
  </w:num>
  <w:num w:numId="20" w16cid:durableId="1885942159">
    <w:abstractNumId w:val="13"/>
  </w:num>
  <w:num w:numId="21" w16cid:durableId="209905756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1637435">
    <w:abstractNumId w:val="29"/>
  </w:num>
  <w:num w:numId="23" w16cid:durableId="70155934">
    <w:abstractNumId w:val="26"/>
  </w:num>
  <w:num w:numId="24" w16cid:durableId="1231232539">
    <w:abstractNumId w:val="0"/>
  </w:num>
  <w:num w:numId="25" w16cid:durableId="693308097">
    <w:abstractNumId w:val="20"/>
  </w:num>
  <w:num w:numId="26" w16cid:durableId="1311866084">
    <w:abstractNumId w:val="21"/>
  </w:num>
  <w:num w:numId="27" w16cid:durableId="2137484040">
    <w:abstractNumId w:val="3"/>
  </w:num>
  <w:num w:numId="28" w16cid:durableId="1699349803">
    <w:abstractNumId w:val="12"/>
  </w:num>
  <w:num w:numId="29" w16cid:durableId="1889685679">
    <w:abstractNumId w:val="28"/>
  </w:num>
  <w:num w:numId="30" w16cid:durableId="140470310">
    <w:abstractNumId w:val="34"/>
  </w:num>
  <w:num w:numId="31" w16cid:durableId="963584602">
    <w:abstractNumId w:val="7"/>
  </w:num>
  <w:num w:numId="32" w16cid:durableId="233322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056732">
    <w:abstractNumId w:val="34"/>
    <w:lvlOverride w:ilvl="0">
      <w:startOverride w:val="1"/>
    </w:lvlOverride>
    <w:lvlOverride w:ilvl="1"/>
    <w:lvlOverride w:ilvl="2"/>
    <w:lvlOverride w:ilvl="3"/>
    <w:lvlOverride w:ilvl="4"/>
    <w:lvlOverride w:ilvl="5"/>
    <w:lvlOverride w:ilvl="6"/>
    <w:lvlOverride w:ilvl="7"/>
    <w:lvlOverride w:ilvl="8"/>
  </w:num>
  <w:num w:numId="34" w16cid:durableId="1681925561">
    <w:abstractNumId w:val="8"/>
  </w:num>
  <w:num w:numId="35" w16cid:durableId="1912883062">
    <w:abstractNumId w:val="31"/>
  </w:num>
  <w:num w:numId="36" w16cid:durableId="1348409408">
    <w:abstractNumId w:val="5"/>
  </w:num>
  <w:num w:numId="37" w16cid:durableId="278028757">
    <w:abstractNumId w:val="30"/>
  </w:num>
  <w:num w:numId="38" w16cid:durableId="479810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136C8"/>
    <w:rsid w:val="00031236"/>
    <w:rsid w:val="0005557D"/>
    <w:rsid w:val="00094409"/>
    <w:rsid w:val="000A1DB7"/>
    <w:rsid w:val="000C3E63"/>
    <w:rsid w:val="000C5D5F"/>
    <w:rsid w:val="000D753B"/>
    <w:rsid w:val="000E3BDE"/>
    <w:rsid w:val="00133E52"/>
    <w:rsid w:val="0014111E"/>
    <w:rsid w:val="00182528"/>
    <w:rsid w:val="00192704"/>
    <w:rsid w:val="001948D4"/>
    <w:rsid w:val="001A44F5"/>
    <w:rsid w:val="001B18A7"/>
    <w:rsid w:val="001B4567"/>
    <w:rsid w:val="001C2479"/>
    <w:rsid w:val="001C2B5C"/>
    <w:rsid w:val="001C4846"/>
    <w:rsid w:val="001E279B"/>
    <w:rsid w:val="001E64D6"/>
    <w:rsid w:val="001F11F0"/>
    <w:rsid w:val="001F389C"/>
    <w:rsid w:val="001F6AAB"/>
    <w:rsid w:val="00200559"/>
    <w:rsid w:val="00207DB0"/>
    <w:rsid w:val="00210880"/>
    <w:rsid w:val="00216F97"/>
    <w:rsid w:val="00224E82"/>
    <w:rsid w:val="002434C0"/>
    <w:rsid w:val="00276DBA"/>
    <w:rsid w:val="00280463"/>
    <w:rsid w:val="002973DA"/>
    <w:rsid w:val="002B3247"/>
    <w:rsid w:val="002D485D"/>
    <w:rsid w:val="002F31F0"/>
    <w:rsid w:val="002F346D"/>
    <w:rsid w:val="00305AE3"/>
    <w:rsid w:val="00350028"/>
    <w:rsid w:val="003547CA"/>
    <w:rsid w:val="00374905"/>
    <w:rsid w:val="003754C0"/>
    <w:rsid w:val="003845DE"/>
    <w:rsid w:val="0038573F"/>
    <w:rsid w:val="00390BDA"/>
    <w:rsid w:val="0039668D"/>
    <w:rsid w:val="003B6432"/>
    <w:rsid w:val="003C7CE4"/>
    <w:rsid w:val="003D4C9C"/>
    <w:rsid w:val="00422875"/>
    <w:rsid w:val="00423BB3"/>
    <w:rsid w:val="00432697"/>
    <w:rsid w:val="00440A9A"/>
    <w:rsid w:val="00444AF2"/>
    <w:rsid w:val="00445F90"/>
    <w:rsid w:val="004528BA"/>
    <w:rsid w:val="00460A66"/>
    <w:rsid w:val="00473C99"/>
    <w:rsid w:val="004A0B72"/>
    <w:rsid w:val="004A11FD"/>
    <w:rsid w:val="004C70E2"/>
    <w:rsid w:val="004C765B"/>
    <w:rsid w:val="004D56CD"/>
    <w:rsid w:val="004D5FE6"/>
    <w:rsid w:val="004E334C"/>
    <w:rsid w:val="004E602F"/>
    <w:rsid w:val="004F3139"/>
    <w:rsid w:val="00512E64"/>
    <w:rsid w:val="0054280F"/>
    <w:rsid w:val="00543316"/>
    <w:rsid w:val="00546A97"/>
    <w:rsid w:val="005762CA"/>
    <w:rsid w:val="00592C90"/>
    <w:rsid w:val="00594158"/>
    <w:rsid w:val="005B2504"/>
    <w:rsid w:val="005C4AFA"/>
    <w:rsid w:val="005D5EC4"/>
    <w:rsid w:val="005D7012"/>
    <w:rsid w:val="00606410"/>
    <w:rsid w:val="00614B6F"/>
    <w:rsid w:val="0061677B"/>
    <w:rsid w:val="006273DE"/>
    <w:rsid w:val="0064676D"/>
    <w:rsid w:val="00657897"/>
    <w:rsid w:val="00657B14"/>
    <w:rsid w:val="006604B6"/>
    <w:rsid w:val="0066618A"/>
    <w:rsid w:val="00667991"/>
    <w:rsid w:val="00690FDB"/>
    <w:rsid w:val="00694A4B"/>
    <w:rsid w:val="006A250B"/>
    <w:rsid w:val="006A33F5"/>
    <w:rsid w:val="006A7F51"/>
    <w:rsid w:val="006B1AC0"/>
    <w:rsid w:val="006E7A18"/>
    <w:rsid w:val="006F5F35"/>
    <w:rsid w:val="007149ED"/>
    <w:rsid w:val="00715CF7"/>
    <w:rsid w:val="00715E89"/>
    <w:rsid w:val="007300D3"/>
    <w:rsid w:val="00747151"/>
    <w:rsid w:val="00754152"/>
    <w:rsid w:val="00754CF3"/>
    <w:rsid w:val="00754D73"/>
    <w:rsid w:val="0075682F"/>
    <w:rsid w:val="0077003B"/>
    <w:rsid w:val="0077328A"/>
    <w:rsid w:val="00774258"/>
    <w:rsid w:val="00795B0E"/>
    <w:rsid w:val="00796B6E"/>
    <w:rsid w:val="007A6EC4"/>
    <w:rsid w:val="007C04F1"/>
    <w:rsid w:val="007C23F2"/>
    <w:rsid w:val="007F13AF"/>
    <w:rsid w:val="008059BA"/>
    <w:rsid w:val="00817E0D"/>
    <w:rsid w:val="00826B72"/>
    <w:rsid w:val="0083115C"/>
    <w:rsid w:val="0085076A"/>
    <w:rsid w:val="00856D96"/>
    <w:rsid w:val="00856DFB"/>
    <w:rsid w:val="008578EF"/>
    <w:rsid w:val="00864B2E"/>
    <w:rsid w:val="00874B56"/>
    <w:rsid w:val="00875446"/>
    <w:rsid w:val="008B4552"/>
    <w:rsid w:val="008C35DD"/>
    <w:rsid w:val="008E0E61"/>
    <w:rsid w:val="00913004"/>
    <w:rsid w:val="009159CF"/>
    <w:rsid w:val="0092408A"/>
    <w:rsid w:val="0094320B"/>
    <w:rsid w:val="00956DE0"/>
    <w:rsid w:val="00977016"/>
    <w:rsid w:val="009837CB"/>
    <w:rsid w:val="00991DFB"/>
    <w:rsid w:val="009971ED"/>
    <w:rsid w:val="009A2AD3"/>
    <w:rsid w:val="009B28B9"/>
    <w:rsid w:val="009B50BC"/>
    <w:rsid w:val="009D7D40"/>
    <w:rsid w:val="009E71B4"/>
    <w:rsid w:val="009F57B9"/>
    <w:rsid w:val="00A20604"/>
    <w:rsid w:val="00A224A0"/>
    <w:rsid w:val="00A344B7"/>
    <w:rsid w:val="00A34B47"/>
    <w:rsid w:val="00A814D4"/>
    <w:rsid w:val="00A82B1B"/>
    <w:rsid w:val="00A87F09"/>
    <w:rsid w:val="00AB7939"/>
    <w:rsid w:val="00AC7805"/>
    <w:rsid w:val="00AD0465"/>
    <w:rsid w:val="00AD0FE6"/>
    <w:rsid w:val="00AD516B"/>
    <w:rsid w:val="00B030E6"/>
    <w:rsid w:val="00B32C0C"/>
    <w:rsid w:val="00B624D8"/>
    <w:rsid w:val="00B7457E"/>
    <w:rsid w:val="00B75138"/>
    <w:rsid w:val="00B80D5A"/>
    <w:rsid w:val="00B8142C"/>
    <w:rsid w:val="00B91128"/>
    <w:rsid w:val="00BB1C45"/>
    <w:rsid w:val="00BB3F4A"/>
    <w:rsid w:val="00BC64F1"/>
    <w:rsid w:val="00BE486E"/>
    <w:rsid w:val="00BE6ACF"/>
    <w:rsid w:val="00C00640"/>
    <w:rsid w:val="00C13D65"/>
    <w:rsid w:val="00C31F51"/>
    <w:rsid w:val="00C61989"/>
    <w:rsid w:val="00C67B0E"/>
    <w:rsid w:val="00C73BC9"/>
    <w:rsid w:val="00CA151B"/>
    <w:rsid w:val="00CB0B6C"/>
    <w:rsid w:val="00CB4391"/>
    <w:rsid w:val="00CB4F30"/>
    <w:rsid w:val="00CC10BE"/>
    <w:rsid w:val="00CE0BB7"/>
    <w:rsid w:val="00CF37DA"/>
    <w:rsid w:val="00CF398D"/>
    <w:rsid w:val="00D05388"/>
    <w:rsid w:val="00D12A39"/>
    <w:rsid w:val="00D16823"/>
    <w:rsid w:val="00D17DD7"/>
    <w:rsid w:val="00D20280"/>
    <w:rsid w:val="00D20B1E"/>
    <w:rsid w:val="00D50B7B"/>
    <w:rsid w:val="00D52386"/>
    <w:rsid w:val="00D71E49"/>
    <w:rsid w:val="00DB0876"/>
    <w:rsid w:val="00DB1556"/>
    <w:rsid w:val="00DB7BBE"/>
    <w:rsid w:val="00DC1490"/>
    <w:rsid w:val="00DC5FE1"/>
    <w:rsid w:val="00DD14BE"/>
    <w:rsid w:val="00DD2B16"/>
    <w:rsid w:val="00DE1DEB"/>
    <w:rsid w:val="00DE4B57"/>
    <w:rsid w:val="00DE6334"/>
    <w:rsid w:val="00DE6B18"/>
    <w:rsid w:val="00DF41E4"/>
    <w:rsid w:val="00DF5BD1"/>
    <w:rsid w:val="00E02C07"/>
    <w:rsid w:val="00E52108"/>
    <w:rsid w:val="00E6172A"/>
    <w:rsid w:val="00E620CA"/>
    <w:rsid w:val="00E66CC3"/>
    <w:rsid w:val="00E91262"/>
    <w:rsid w:val="00EA6CE3"/>
    <w:rsid w:val="00EF306E"/>
    <w:rsid w:val="00F07AF7"/>
    <w:rsid w:val="00F1477D"/>
    <w:rsid w:val="00F22372"/>
    <w:rsid w:val="00F243A2"/>
    <w:rsid w:val="00F24520"/>
    <w:rsid w:val="00F31AA3"/>
    <w:rsid w:val="00F31B3A"/>
    <w:rsid w:val="00F3232E"/>
    <w:rsid w:val="00F32DEC"/>
    <w:rsid w:val="00F524F4"/>
    <w:rsid w:val="00F652D0"/>
    <w:rsid w:val="00F84DA1"/>
    <w:rsid w:val="00F84F2B"/>
    <w:rsid w:val="00F97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BB80D"/>
  <w15:chartTrackingRefBased/>
  <w15:docId w15:val="{484EB552-56B0-4926-9A1A-9ACC267D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customStyle="1" w:styleId="Default">
    <w:name w:val="Default"/>
    <w:rsid w:val="00A344B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175359-7011-456e-ac2e-5e2fcdd1524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TaxCatchAll xmlns="dad8a1f1-c099-4510-badf-34ec2f91645f">
      <Value>32</Value>
    </TaxCatchAll>
    <MigrationWizId xmlns="fb175359-7011-456e-ac2e-5e2fcdd1524b" xsi:nil="true"/>
    <MigrationWizIdPermissionLevels xmlns="fb175359-7011-456e-ac2e-5e2fcdd1524b" xsi:nil="true"/>
    <MigrationWizIdDocumentLibraryPermissions xmlns="fb175359-7011-456e-ac2e-5e2fcdd1524b" xsi:nil="true"/>
    <MigrationWizIdPermissions xmlns="fb175359-7011-456e-ac2e-5e2fcdd1524b" xsi:nil="true"/>
    <MigrationWizIdSecurityGroups xmlns="fb175359-7011-456e-ac2e-5e2fcdd1524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5" ma:contentTypeDescription="Create a new document." ma:contentTypeScope="" ma:versionID="9fa6bf08de2d2b91bb5491834c2337a4">
  <xsd:schema xmlns:xsd="http://www.w3.org/2001/XMLSchema" xmlns:xs="http://www.w3.org/2001/XMLSchema" xmlns:p="http://schemas.microsoft.com/office/2006/metadata/properties" xmlns:ns1="http://schemas.microsoft.com/sharepoint/v3" xmlns:ns2="fb175359-7011-456e-ac2e-5e2fcdd1524b" xmlns:ns3="dad8a1f1-c099-4510-badf-34ec2f91645f" targetNamespace="http://schemas.microsoft.com/office/2006/metadata/properties" ma:root="true" ma:fieldsID="a3481e35149d07a0b981416b5a42555a" ns1:_="" ns2:_="" ns3:_="">
    <xsd:import namespace="http://schemas.microsoft.com/sharepoint/v3"/>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4E7DDCF-3146-4843-8D61-E9501E0337F9}">
  <ds:schemaRefs>
    <ds:schemaRef ds:uri="http://schemas.microsoft.com/office/2006/metadata/properties"/>
    <ds:schemaRef ds:uri="http://schemas.microsoft.com/office/infopath/2007/PartnerControls"/>
    <ds:schemaRef ds:uri="fb175359-7011-456e-ac2e-5e2fcdd1524b"/>
    <ds:schemaRef ds:uri="dad8a1f1-c099-4510-badf-34ec2f91645f"/>
    <ds:schemaRef ds:uri="http://schemas.microsoft.com/sharepoint/v3"/>
  </ds:schemaRefs>
</ds:datastoreItem>
</file>

<file path=customXml/itemProps2.xml><?xml version="1.0" encoding="utf-8"?>
<ds:datastoreItem xmlns:ds="http://schemas.openxmlformats.org/officeDocument/2006/customXml" ds:itemID="{8DDCB99D-B5B2-47D1-81D2-AAADF6FE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175359-7011-456e-ac2e-5e2fcdd1524b"/>
    <ds:schemaRef ds:uri="dad8a1f1-c099-4510-badf-34ec2f916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D4943-CD56-438C-BF92-3C70CB0A0F60}">
  <ds:schemaRefs>
    <ds:schemaRef ds:uri="http://schemas.openxmlformats.org/officeDocument/2006/bibliography"/>
  </ds:schemaRefs>
</ds:datastoreItem>
</file>

<file path=customXml/itemProps4.xml><?xml version="1.0" encoding="utf-8"?>
<ds:datastoreItem xmlns:ds="http://schemas.openxmlformats.org/officeDocument/2006/customXml" ds:itemID="{D9DCE7F9-22DD-4B1D-94A5-20F19F2995E4}">
  <ds:schemaRefs>
    <ds:schemaRef ds:uri="http://schemas.microsoft.com/sharepoint/v3/contenttype/forms"/>
  </ds:schemaRefs>
</ds:datastoreItem>
</file>

<file path=customXml/itemProps5.xml><?xml version="1.0" encoding="utf-8"?>
<ds:datastoreItem xmlns:ds="http://schemas.openxmlformats.org/officeDocument/2006/customXml" ds:itemID="{9E16DCD6-052D-4153-9FA7-CD51F04336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Ryan Powell</cp:lastModifiedBy>
  <cp:revision>13</cp:revision>
  <cp:lastPrinted>2016-12-20T21:27:00Z</cp:lastPrinted>
  <dcterms:created xsi:type="dcterms:W3CDTF">2026-03-30T22:47:00Z</dcterms:created>
  <dcterms:modified xsi:type="dcterms:W3CDTF">2026-04-01T11:16:00Z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32;#template|d6dfceb7-0d18-493b-a6fe-9e134da77b07</vt:lpwstr>
  </property>
  <property fmtid="{D5CDD505-2E9C-101B-9397-08002B2CF9AE}" pid="3" name="lcf76f155ced4ddcb4097134ff3c332f">
    <vt:lpwstr>template|d6dfceb7-0d18-493b-a6fe-9e134da77b07</vt:lpwstr>
  </property>
  <property fmtid="{D5CDD505-2E9C-101B-9397-08002B2CF9AE}" pid="4" name="TaxCatchAll">
    <vt:lpwstr>32;#template|d6dfceb7-0d18-493b-a6fe-9e134da77b07</vt:lpwstr>
  </property>
  <property fmtid="{D5CDD505-2E9C-101B-9397-08002B2CF9AE}" pid="5" name="Linkname">
    <vt:lpwstr>, </vt:lpwstr>
  </property>
  <property fmtid="{D5CDD505-2E9C-101B-9397-08002B2CF9AE}" pid="6" name="AIMeta">
    <vt:lpwstr/>
  </property>
  <property fmtid="{D5CDD505-2E9C-101B-9397-08002B2CF9AE}" pid="7" name="ContentTypeId">
    <vt:lpwstr>0x01010022F5A192A34BC649A0F164BBBDBB795F</vt:lpwstr>
  </property>
  <property fmtid="{D5CDD505-2E9C-101B-9397-08002B2CF9AE}" pid="8" name="docLang">
    <vt:lpwstr>en</vt:lpwstr>
  </property>
</Properties>
</file>