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4518F" w14:textId="194E6B8A" w:rsidR="00D52327" w:rsidRDefault="000C62FF" w:rsidP="00CD0827">
      <w:pPr>
        <w:pStyle w:val="Subtitle"/>
        <w:ind w:right="-180"/>
        <w:jc w:val="both"/>
        <w:rPr>
          <w:sz w:val="28"/>
        </w:rPr>
      </w:pPr>
      <w:r>
        <w:rPr>
          <w:noProof/>
          <w:lang w:eastAsia="en-GB"/>
        </w:rPr>
        <w:drawing>
          <wp:anchor distT="0" distB="0" distL="114300" distR="114300" simplePos="0" relativeHeight="251657728" behindDoc="0" locked="1" layoutInCell="1" allowOverlap="1" wp14:anchorId="6C13EF0F" wp14:editId="4B37E8EF">
            <wp:simplePos x="0" y="0"/>
            <wp:positionH relativeFrom="column">
              <wp:posOffset>4485005</wp:posOffset>
            </wp:positionH>
            <wp:positionV relativeFrom="page">
              <wp:posOffset>316230</wp:posOffset>
            </wp:positionV>
            <wp:extent cx="1685925" cy="553720"/>
            <wp:effectExtent l="0" t="0" r="0" b="0"/>
            <wp:wrapNone/>
            <wp:docPr id="2" name="Picture 2"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55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9A62E" w14:textId="77777777" w:rsidR="00D52327" w:rsidRDefault="00D52327" w:rsidP="00CD0827">
      <w:pPr>
        <w:pStyle w:val="Subtitle"/>
        <w:ind w:right="-180"/>
        <w:jc w:val="both"/>
        <w:rPr>
          <w:sz w:val="28"/>
        </w:rPr>
      </w:pPr>
    </w:p>
    <w:p w14:paraId="4BEBF0C9" w14:textId="64B36B68" w:rsidR="00486090" w:rsidRPr="00E94DF2" w:rsidRDefault="002C615D" w:rsidP="00EA3145">
      <w:pPr>
        <w:pStyle w:val="Subtitle"/>
        <w:ind w:right="-180"/>
        <w:jc w:val="both"/>
        <w:rPr>
          <w:sz w:val="28"/>
        </w:rPr>
      </w:pPr>
      <w:r>
        <w:rPr>
          <w:sz w:val="28"/>
        </w:rPr>
        <w:t>Post Title:</w:t>
      </w:r>
      <w:r>
        <w:rPr>
          <w:sz w:val="28"/>
        </w:rPr>
        <w:tab/>
      </w:r>
      <w:r w:rsidR="00EA3145">
        <w:rPr>
          <w:sz w:val="28"/>
        </w:rPr>
        <w:t>Assistant Chief Executive Officer</w:t>
      </w:r>
    </w:p>
    <w:p w14:paraId="4D5FF8CC" w14:textId="354488CF" w:rsidR="002C615D" w:rsidRDefault="003F5841" w:rsidP="00CD0827">
      <w:pPr>
        <w:ind w:left="1440" w:hanging="1440"/>
        <w:jc w:val="both"/>
        <w:rPr>
          <w:b/>
          <w:bCs/>
          <w:sz w:val="28"/>
        </w:rPr>
      </w:pPr>
      <w:r w:rsidRPr="00E94DF2">
        <w:rPr>
          <w:b/>
          <w:bCs/>
          <w:sz w:val="28"/>
        </w:rPr>
        <w:t xml:space="preserve">Grade: </w:t>
      </w:r>
      <w:r w:rsidR="00D71FE6">
        <w:rPr>
          <w:b/>
          <w:bCs/>
          <w:sz w:val="28"/>
        </w:rPr>
        <w:t>SLMG</w:t>
      </w:r>
      <w:r w:rsidR="00486090">
        <w:rPr>
          <w:b/>
          <w:bCs/>
          <w:sz w:val="28"/>
        </w:rPr>
        <w:t xml:space="preserve"> 1</w:t>
      </w:r>
    </w:p>
    <w:p w14:paraId="75D87C27" w14:textId="77777777" w:rsidR="002C615D" w:rsidRDefault="002C615D" w:rsidP="00CD0827">
      <w:pPr>
        <w:jc w:val="both"/>
        <w:rPr>
          <w:sz w:val="22"/>
          <w:szCs w:val="20"/>
        </w:rPr>
      </w:pPr>
    </w:p>
    <w:p w14:paraId="0D1FE067" w14:textId="77777777" w:rsidR="002C615D" w:rsidRPr="009F3A34" w:rsidRDefault="002C615D" w:rsidP="00CD0827">
      <w:pPr>
        <w:pStyle w:val="Heading1"/>
        <w:jc w:val="both"/>
        <w:rPr>
          <w:sz w:val="26"/>
        </w:rPr>
      </w:pPr>
      <w:r w:rsidRPr="009F3A34">
        <w:rPr>
          <w:sz w:val="26"/>
        </w:rPr>
        <w:t>Job Purpose</w:t>
      </w:r>
      <w:r w:rsidR="00D52327" w:rsidRPr="009F3A34">
        <w:rPr>
          <w:sz w:val="26"/>
        </w:rPr>
        <w:t xml:space="preserve"> – Vision &amp; Strategy</w:t>
      </w:r>
    </w:p>
    <w:p w14:paraId="1AF08931" w14:textId="10F551F1" w:rsidR="002C615D" w:rsidRDefault="002C615D" w:rsidP="00CD0827">
      <w:pPr>
        <w:pStyle w:val="BodyText2"/>
        <w:jc w:val="both"/>
      </w:pPr>
    </w:p>
    <w:p w14:paraId="161FB0E4" w14:textId="37FF2E5E" w:rsidR="001F63DD" w:rsidRPr="005A355D" w:rsidRDefault="001F63DD" w:rsidP="00CD0827">
      <w:pPr>
        <w:pStyle w:val="BodyTextIndent"/>
        <w:ind w:left="0" w:firstLine="0"/>
        <w:rPr>
          <w:sz w:val="24"/>
        </w:rPr>
      </w:pPr>
      <w:r w:rsidRPr="00A90DB1">
        <w:rPr>
          <w:sz w:val="24"/>
        </w:rPr>
        <w:t xml:space="preserve">To create and drive the vision for </w:t>
      </w:r>
      <w:r>
        <w:rPr>
          <w:sz w:val="24"/>
        </w:rPr>
        <w:t xml:space="preserve">the </w:t>
      </w:r>
      <w:r w:rsidR="00486090">
        <w:rPr>
          <w:sz w:val="24"/>
        </w:rPr>
        <w:t xml:space="preserve">Policy, Performance and Communications </w:t>
      </w:r>
      <w:r>
        <w:rPr>
          <w:sz w:val="24"/>
        </w:rPr>
        <w:t xml:space="preserve">Division, the Council and our </w:t>
      </w:r>
      <w:r w:rsidRPr="00A90DB1">
        <w:rPr>
          <w:sz w:val="24"/>
        </w:rPr>
        <w:t>city</w:t>
      </w:r>
      <w:r>
        <w:rPr>
          <w:sz w:val="24"/>
        </w:rPr>
        <w:t xml:space="preserve">.  </w:t>
      </w:r>
      <w:r w:rsidRPr="005A355D">
        <w:rPr>
          <w:iCs/>
          <w:sz w:val="24"/>
        </w:rPr>
        <w:t xml:space="preserve">To </w:t>
      </w:r>
      <w:r w:rsidRPr="005A355D">
        <w:rPr>
          <w:rFonts w:cs="Arial"/>
          <w:iCs/>
          <w:sz w:val="24"/>
        </w:rPr>
        <w:t>actively</w:t>
      </w:r>
      <w:r>
        <w:rPr>
          <w:rFonts w:cs="Arial"/>
          <w:iCs/>
          <w:sz w:val="24"/>
        </w:rPr>
        <w:t xml:space="preserve"> </w:t>
      </w:r>
      <w:r w:rsidR="003611B1">
        <w:rPr>
          <w:rFonts w:cs="Arial"/>
          <w:iCs/>
          <w:sz w:val="24"/>
        </w:rPr>
        <w:t>lead</w:t>
      </w:r>
      <w:r w:rsidR="00486090">
        <w:rPr>
          <w:rFonts w:cs="Arial"/>
          <w:iCs/>
          <w:sz w:val="24"/>
        </w:rPr>
        <w:t xml:space="preserve"> </w:t>
      </w:r>
      <w:r w:rsidRPr="005A355D">
        <w:rPr>
          <w:rFonts w:cs="Arial"/>
          <w:iCs/>
          <w:sz w:val="24"/>
        </w:rPr>
        <w:t xml:space="preserve">and promote the Council’s vision, values, aims, objectives and priorities to partners, national and local stakeholders, employees and Nottingham’s citizens.  </w:t>
      </w:r>
      <w:r w:rsidRPr="005A355D">
        <w:rPr>
          <w:sz w:val="24"/>
        </w:rPr>
        <w:t xml:space="preserve">  </w:t>
      </w:r>
    </w:p>
    <w:p w14:paraId="58D1E215" w14:textId="77777777" w:rsidR="001F63DD" w:rsidRDefault="001F63DD" w:rsidP="00CD0827">
      <w:pPr>
        <w:pStyle w:val="BodyText2"/>
        <w:jc w:val="both"/>
        <w:rPr>
          <w:rFonts w:cs="Arial"/>
          <w:i w:val="0"/>
          <w:szCs w:val="22"/>
        </w:rPr>
      </w:pPr>
    </w:p>
    <w:p w14:paraId="06DB35DF" w14:textId="77777777" w:rsidR="001F63DD" w:rsidRDefault="001F63DD" w:rsidP="00CD0827">
      <w:pPr>
        <w:pStyle w:val="BodyText2"/>
        <w:jc w:val="both"/>
        <w:rPr>
          <w:rFonts w:cs="Arial"/>
          <w:i w:val="0"/>
          <w:sz w:val="24"/>
          <w:szCs w:val="24"/>
        </w:rPr>
      </w:pPr>
      <w:r w:rsidRPr="00A90DB1">
        <w:rPr>
          <w:rFonts w:cs="Arial"/>
          <w:i w:val="0"/>
          <w:sz w:val="24"/>
          <w:szCs w:val="24"/>
        </w:rPr>
        <w:t xml:space="preserve">To be accountable for delivering on </w:t>
      </w:r>
      <w:r>
        <w:rPr>
          <w:rFonts w:cs="Arial"/>
          <w:i w:val="0"/>
          <w:sz w:val="24"/>
          <w:szCs w:val="24"/>
        </w:rPr>
        <w:t xml:space="preserve">the Council Plans </w:t>
      </w:r>
      <w:r w:rsidRPr="00A90DB1">
        <w:rPr>
          <w:rFonts w:cs="Arial"/>
          <w:i w:val="0"/>
          <w:sz w:val="24"/>
          <w:szCs w:val="24"/>
        </w:rPr>
        <w:t xml:space="preserve">and to take a lead role in robust decision making through the promotion of good governance and effective options appraisals that balance financial risk and organisational ambitions and promises. </w:t>
      </w:r>
    </w:p>
    <w:p w14:paraId="22AE5141" w14:textId="0D78C99D" w:rsidR="001F63DD" w:rsidRDefault="001F63DD" w:rsidP="00CD0827">
      <w:pPr>
        <w:pStyle w:val="BodyText2"/>
        <w:jc w:val="both"/>
        <w:rPr>
          <w:rFonts w:cs="Arial"/>
          <w:i w:val="0"/>
          <w:szCs w:val="22"/>
        </w:rPr>
      </w:pPr>
    </w:p>
    <w:p w14:paraId="10064BEB" w14:textId="77777777" w:rsidR="00486090" w:rsidRDefault="00486090" w:rsidP="00486090">
      <w:pPr>
        <w:jc w:val="both"/>
        <w:rPr>
          <w:rFonts w:cs="Arial"/>
        </w:rPr>
      </w:pPr>
      <w:r>
        <w:t xml:space="preserve">To support the Chief Executive in their </w:t>
      </w:r>
      <w:proofErr w:type="gramStart"/>
      <w:r>
        <w:t>day to day</w:t>
      </w:r>
      <w:proofErr w:type="gramEnd"/>
      <w:r>
        <w:t xml:space="preserve"> duties, </w:t>
      </w:r>
      <w:r>
        <w:rPr>
          <w:rFonts w:cs="Arial"/>
        </w:rPr>
        <w:t>ensuring that connections are made across the City Council with Members and senior managers and with relevant partnerships and partners, to identify and progress opportunities to advance the development of Nottingham and the City Council’s leadership role.</w:t>
      </w:r>
    </w:p>
    <w:p w14:paraId="5C9B3921" w14:textId="77777777" w:rsidR="00486090" w:rsidRDefault="00486090" w:rsidP="00486090">
      <w:pPr>
        <w:jc w:val="both"/>
      </w:pPr>
    </w:p>
    <w:p w14:paraId="49EBA11F" w14:textId="77777777" w:rsidR="00486090" w:rsidRDefault="00486090" w:rsidP="00486090">
      <w:pPr>
        <w:jc w:val="both"/>
      </w:pPr>
      <w:r>
        <w:t xml:space="preserve">To develop the strategic direction and priorities of the Council and secure their implementation through collaborative working with elected members and the Strategic Management </w:t>
      </w:r>
      <w:smartTag w:uri="urn:schemas-microsoft-com:office:smarttags" w:element="PersonName">
        <w:r>
          <w:t>Team</w:t>
        </w:r>
      </w:smartTag>
      <w:r>
        <w:t xml:space="preserve">.  </w:t>
      </w:r>
    </w:p>
    <w:p w14:paraId="1774CD75" w14:textId="7435D5EC" w:rsidR="00196668" w:rsidRDefault="00196668" w:rsidP="00CD0827">
      <w:pPr>
        <w:pStyle w:val="BodyText2"/>
        <w:jc w:val="both"/>
        <w:rPr>
          <w:rFonts w:cs="Arial"/>
          <w:i w:val="0"/>
          <w:szCs w:val="22"/>
        </w:rPr>
      </w:pPr>
    </w:p>
    <w:p w14:paraId="76FABC9F" w14:textId="77777777" w:rsidR="002C615D" w:rsidRPr="00DE5B73" w:rsidRDefault="00F03491" w:rsidP="00CD0827">
      <w:pPr>
        <w:pStyle w:val="Heading1"/>
        <w:jc w:val="both"/>
        <w:rPr>
          <w:sz w:val="26"/>
        </w:rPr>
      </w:pPr>
      <w:r>
        <w:rPr>
          <w:sz w:val="26"/>
        </w:rPr>
        <w:t xml:space="preserve">Strategic Leadership </w:t>
      </w:r>
      <w:r w:rsidR="006906ED">
        <w:rPr>
          <w:sz w:val="26"/>
        </w:rPr>
        <w:t xml:space="preserve">Behaviour </w:t>
      </w:r>
      <w:r>
        <w:rPr>
          <w:sz w:val="26"/>
        </w:rPr>
        <w:t>Expectations</w:t>
      </w:r>
    </w:p>
    <w:p w14:paraId="0C2305AB" w14:textId="77777777" w:rsidR="006906ED" w:rsidRDefault="006906ED" w:rsidP="00CD0827">
      <w:pPr>
        <w:pStyle w:val="BodyTextIndent"/>
        <w:ind w:left="0" w:firstLine="0"/>
        <w:rPr>
          <w:rFonts w:cs="Arial"/>
        </w:rPr>
      </w:pPr>
    </w:p>
    <w:p w14:paraId="369D25CC" w14:textId="77777777" w:rsidR="006906ED" w:rsidRPr="001525AD" w:rsidRDefault="006906ED" w:rsidP="00CD0827">
      <w:pPr>
        <w:pStyle w:val="BodyTextIndent"/>
        <w:rPr>
          <w:sz w:val="24"/>
        </w:rPr>
      </w:pPr>
      <w:r w:rsidRPr="001525AD">
        <w:rPr>
          <w:sz w:val="24"/>
        </w:rPr>
        <w:t>As a strategic leader and senior officer, you will be expected to demonstrate our core</w:t>
      </w:r>
    </w:p>
    <w:p w14:paraId="45BFD12F" w14:textId="2BCA5AB7" w:rsidR="006906ED" w:rsidRPr="001525AD" w:rsidRDefault="006906ED" w:rsidP="00CD0827">
      <w:pPr>
        <w:pStyle w:val="BodyTextIndent"/>
        <w:rPr>
          <w:sz w:val="24"/>
        </w:rPr>
      </w:pPr>
      <w:r w:rsidRPr="001525AD">
        <w:rPr>
          <w:sz w:val="24"/>
        </w:rPr>
        <w:t>behaviours (</w:t>
      </w:r>
      <w:r w:rsidR="00D71FE6">
        <w:rPr>
          <w:rFonts w:cs="Arial"/>
          <w:i/>
          <w:iCs/>
          <w:sz w:val="24"/>
        </w:rPr>
        <w:t>Please refer to the l</w:t>
      </w:r>
      <w:r w:rsidRPr="001525AD">
        <w:rPr>
          <w:rFonts w:cs="Arial"/>
          <w:i/>
          <w:iCs/>
          <w:sz w:val="24"/>
        </w:rPr>
        <w:t>eadership expectations booklet)</w:t>
      </w:r>
      <w:r w:rsidRPr="001525AD">
        <w:rPr>
          <w:sz w:val="24"/>
        </w:rPr>
        <w:t>:-</w:t>
      </w:r>
    </w:p>
    <w:p w14:paraId="6AC8DC40" w14:textId="77777777" w:rsidR="006906ED" w:rsidRPr="001525AD" w:rsidRDefault="006906ED" w:rsidP="00CD0827">
      <w:pPr>
        <w:pStyle w:val="BodyTextIndent"/>
        <w:rPr>
          <w:sz w:val="24"/>
        </w:rPr>
      </w:pPr>
    </w:p>
    <w:p w14:paraId="36B67DD5" w14:textId="77777777" w:rsidR="006906ED" w:rsidRPr="001525AD" w:rsidRDefault="006906ED" w:rsidP="00CD0827">
      <w:pPr>
        <w:pStyle w:val="BodyTextIndent"/>
        <w:numPr>
          <w:ilvl w:val="0"/>
          <w:numId w:val="45"/>
        </w:numPr>
        <w:rPr>
          <w:sz w:val="24"/>
        </w:rPr>
      </w:pPr>
      <w:r w:rsidRPr="001525AD">
        <w:rPr>
          <w:b/>
          <w:bCs/>
          <w:sz w:val="24"/>
        </w:rPr>
        <w:t>Leading People:</w:t>
      </w:r>
      <w:r w:rsidRPr="001525AD">
        <w:rPr>
          <w:sz w:val="24"/>
        </w:rPr>
        <w:t xml:space="preserve"> by building high performing teams, empowering and motivating others and being a role model for the organisation and its values.</w:t>
      </w:r>
    </w:p>
    <w:p w14:paraId="12063484" w14:textId="77777777" w:rsidR="006906ED" w:rsidRPr="001525AD" w:rsidRDefault="006906ED" w:rsidP="00CD0827">
      <w:pPr>
        <w:pStyle w:val="BodyTextIndent"/>
        <w:rPr>
          <w:sz w:val="24"/>
        </w:rPr>
      </w:pPr>
    </w:p>
    <w:p w14:paraId="13196128" w14:textId="68042CD2" w:rsidR="006906ED" w:rsidRPr="00DA16AD" w:rsidRDefault="006906ED" w:rsidP="00CD0827">
      <w:pPr>
        <w:pStyle w:val="BodyTextIndent"/>
        <w:numPr>
          <w:ilvl w:val="0"/>
          <w:numId w:val="45"/>
        </w:numPr>
        <w:rPr>
          <w:sz w:val="24"/>
        </w:rPr>
      </w:pPr>
      <w:r w:rsidRPr="001525AD">
        <w:rPr>
          <w:b/>
          <w:bCs/>
          <w:sz w:val="24"/>
        </w:rPr>
        <w:t>Equality Diversity &amp; Inclusion:</w:t>
      </w:r>
      <w:r w:rsidRPr="001525AD">
        <w:rPr>
          <w:sz w:val="24"/>
        </w:rPr>
        <w:t xml:space="preserve"> To create and embed an organisation culture of respect and inclusivity in the services we provide and in the workforce that we engage</w:t>
      </w:r>
      <w:r w:rsidRPr="00DA16AD">
        <w:rPr>
          <w:sz w:val="24"/>
        </w:rPr>
        <w:t xml:space="preserve">. </w:t>
      </w:r>
      <w:r w:rsidR="003611B1" w:rsidRPr="00DA16AD">
        <w:rPr>
          <w:sz w:val="24"/>
        </w:rPr>
        <w:t>Ensure EDI implications are considered in decision making associated with changes to service/policies/practices</w:t>
      </w:r>
      <w:r w:rsidR="00E91661">
        <w:rPr>
          <w:sz w:val="24"/>
        </w:rPr>
        <w:t>.</w:t>
      </w:r>
    </w:p>
    <w:p w14:paraId="4FB0EDA8" w14:textId="77777777" w:rsidR="006906ED" w:rsidRPr="00DA16AD" w:rsidRDefault="006906ED" w:rsidP="00CD0827">
      <w:pPr>
        <w:pStyle w:val="BodyTextIndent"/>
        <w:ind w:left="0" w:firstLine="0"/>
        <w:rPr>
          <w:sz w:val="24"/>
        </w:rPr>
      </w:pPr>
    </w:p>
    <w:p w14:paraId="519A33BA" w14:textId="3B05C931" w:rsidR="006906ED" w:rsidRPr="001525AD" w:rsidRDefault="006906ED" w:rsidP="00CD0827">
      <w:pPr>
        <w:pStyle w:val="BodyTextIndent"/>
        <w:numPr>
          <w:ilvl w:val="0"/>
          <w:numId w:val="45"/>
        </w:numPr>
        <w:rPr>
          <w:sz w:val="24"/>
        </w:rPr>
      </w:pPr>
      <w:r w:rsidRPr="001525AD">
        <w:rPr>
          <w:b/>
          <w:bCs/>
          <w:sz w:val="24"/>
        </w:rPr>
        <w:t>Change &amp; Innovation:</w:t>
      </w:r>
      <w:r w:rsidRPr="001525AD">
        <w:rPr>
          <w:sz w:val="24"/>
        </w:rPr>
        <w:t xml:space="preserve"> by </w:t>
      </w:r>
      <w:r w:rsidR="00DA16AD">
        <w:rPr>
          <w:sz w:val="24"/>
        </w:rPr>
        <w:t xml:space="preserve">leading and </w:t>
      </w:r>
      <w:r w:rsidRPr="001525AD">
        <w:rPr>
          <w:sz w:val="24"/>
        </w:rPr>
        <w:t>drivin</w:t>
      </w:r>
      <w:r w:rsidR="00DA16AD">
        <w:rPr>
          <w:sz w:val="24"/>
        </w:rPr>
        <w:t xml:space="preserve">g </w:t>
      </w:r>
      <w:r w:rsidR="00E91661">
        <w:rPr>
          <w:sz w:val="24"/>
        </w:rPr>
        <w:t xml:space="preserve">a </w:t>
      </w:r>
      <w:r w:rsidRPr="001525AD">
        <w:rPr>
          <w:sz w:val="24"/>
        </w:rPr>
        <w:t xml:space="preserve">culture of </w:t>
      </w:r>
      <w:r w:rsidR="00DA16AD">
        <w:rPr>
          <w:sz w:val="24"/>
        </w:rPr>
        <w:t xml:space="preserve">change and </w:t>
      </w:r>
      <w:r w:rsidRPr="001525AD">
        <w:rPr>
          <w:sz w:val="24"/>
        </w:rPr>
        <w:t>continuous improvement, exploring new and innovative ways to design and deliver services.</w:t>
      </w:r>
    </w:p>
    <w:p w14:paraId="23BF3D6A" w14:textId="77777777" w:rsidR="006906ED" w:rsidRPr="001525AD" w:rsidRDefault="006906ED" w:rsidP="00CD0827">
      <w:pPr>
        <w:pStyle w:val="BodyTextIndent"/>
        <w:rPr>
          <w:sz w:val="24"/>
        </w:rPr>
      </w:pPr>
    </w:p>
    <w:p w14:paraId="7AA3D2FC" w14:textId="59B78DB0" w:rsidR="006906ED" w:rsidRDefault="006906ED" w:rsidP="00CD0827">
      <w:pPr>
        <w:pStyle w:val="BodyTextIndent"/>
        <w:numPr>
          <w:ilvl w:val="0"/>
          <w:numId w:val="45"/>
        </w:numPr>
        <w:rPr>
          <w:sz w:val="24"/>
        </w:rPr>
      </w:pPr>
      <w:r w:rsidRPr="001525AD">
        <w:rPr>
          <w:b/>
          <w:bCs/>
          <w:sz w:val="24"/>
        </w:rPr>
        <w:t>Collaboration:</w:t>
      </w:r>
      <w:r w:rsidRPr="001525AD">
        <w:rPr>
          <w:sz w:val="24"/>
        </w:rPr>
        <w:t xml:space="preserve"> by working across boundaries, building relationships</w:t>
      </w:r>
      <w:r w:rsidR="00D71FE6">
        <w:rPr>
          <w:sz w:val="24"/>
        </w:rPr>
        <w:t>, effective partnerships</w:t>
      </w:r>
      <w:r w:rsidRPr="001525AD">
        <w:rPr>
          <w:sz w:val="24"/>
        </w:rPr>
        <w:t xml:space="preserve"> and creating joined up services to deliver the best </w:t>
      </w:r>
      <w:r w:rsidR="00E91661">
        <w:rPr>
          <w:sz w:val="24"/>
        </w:rPr>
        <w:t>outcomes</w:t>
      </w:r>
      <w:r w:rsidR="00E91661" w:rsidRPr="001525AD">
        <w:rPr>
          <w:sz w:val="24"/>
        </w:rPr>
        <w:t xml:space="preserve"> </w:t>
      </w:r>
      <w:r w:rsidRPr="001525AD">
        <w:rPr>
          <w:sz w:val="24"/>
        </w:rPr>
        <w:t>for the people of our city.</w:t>
      </w:r>
    </w:p>
    <w:p w14:paraId="1FF506C4" w14:textId="77777777" w:rsidR="007C2143" w:rsidRDefault="007C2143" w:rsidP="00CD0827">
      <w:pPr>
        <w:pStyle w:val="ListParagraph"/>
        <w:jc w:val="both"/>
      </w:pPr>
    </w:p>
    <w:p w14:paraId="4A865EF0" w14:textId="77777777" w:rsidR="007C2143" w:rsidRPr="001525AD" w:rsidRDefault="007C2143" w:rsidP="00CD0827">
      <w:pPr>
        <w:pStyle w:val="BodyTextIndent"/>
        <w:ind w:firstLine="0"/>
        <w:rPr>
          <w:sz w:val="24"/>
        </w:rPr>
      </w:pPr>
    </w:p>
    <w:p w14:paraId="79E218AF" w14:textId="46F42D7E" w:rsidR="002F6517" w:rsidRDefault="009E6B17" w:rsidP="00CD0827">
      <w:pPr>
        <w:pStyle w:val="BodyTextIndent"/>
        <w:ind w:left="0" w:firstLine="0"/>
        <w:rPr>
          <w:rFonts w:cs="Arial"/>
        </w:rPr>
      </w:pPr>
      <w:r>
        <w:rPr>
          <w:rFonts w:cs="Arial"/>
        </w:rPr>
        <w:t xml:space="preserve">  </w:t>
      </w:r>
    </w:p>
    <w:p w14:paraId="20821A3C" w14:textId="77777777" w:rsidR="002F6517" w:rsidRDefault="002F6517">
      <w:pPr>
        <w:rPr>
          <w:rFonts w:cs="Arial"/>
          <w:sz w:val="22"/>
        </w:rPr>
      </w:pPr>
      <w:r>
        <w:rPr>
          <w:rFonts w:cs="Arial"/>
        </w:rPr>
        <w:br w:type="page"/>
      </w:r>
    </w:p>
    <w:p w14:paraId="28866597" w14:textId="77777777" w:rsidR="00A204D8" w:rsidRDefault="00A204D8" w:rsidP="00CD0827">
      <w:pPr>
        <w:pStyle w:val="BodyTextIndent"/>
        <w:ind w:left="0" w:firstLine="0"/>
        <w:rPr>
          <w:rFonts w:cs="Arial"/>
        </w:rPr>
      </w:pPr>
    </w:p>
    <w:p w14:paraId="71D9FD9D" w14:textId="77777777" w:rsidR="00315C11" w:rsidRPr="00F03491" w:rsidRDefault="00DE5B73" w:rsidP="00CD0827">
      <w:pPr>
        <w:pStyle w:val="Heading1"/>
        <w:jc w:val="both"/>
        <w:rPr>
          <w:sz w:val="26"/>
        </w:rPr>
      </w:pPr>
      <w:r>
        <w:rPr>
          <w:sz w:val="26"/>
        </w:rPr>
        <w:t xml:space="preserve">Specific Duties </w:t>
      </w:r>
      <w:r w:rsidRPr="00DE5B73">
        <w:rPr>
          <w:sz w:val="26"/>
        </w:rPr>
        <w:t xml:space="preserve"> </w:t>
      </w:r>
    </w:p>
    <w:p w14:paraId="52E35C9B" w14:textId="0D243280" w:rsidR="006906ED" w:rsidRDefault="006906ED" w:rsidP="00CD0827">
      <w:pPr>
        <w:jc w:val="both"/>
      </w:pPr>
    </w:p>
    <w:p w14:paraId="7D0E673A" w14:textId="16FBFE69" w:rsidR="00483333" w:rsidRDefault="001F63DD" w:rsidP="00483333">
      <w:pPr>
        <w:pStyle w:val="BodyTextIndent2"/>
        <w:numPr>
          <w:ilvl w:val="0"/>
          <w:numId w:val="44"/>
        </w:numPr>
        <w:tabs>
          <w:tab w:val="left" w:pos="720"/>
        </w:tabs>
        <w:spacing w:line="240" w:lineRule="auto"/>
        <w:ind w:hanging="294"/>
        <w:jc w:val="both"/>
      </w:pPr>
      <w:r w:rsidRPr="00BA1629">
        <w:t xml:space="preserve">To provide </w:t>
      </w:r>
      <w:r w:rsidR="0051727A">
        <w:t xml:space="preserve">visible and </w:t>
      </w:r>
      <w:r w:rsidRPr="00BA1629">
        <w:t xml:space="preserve">strategic leadership, direction, robust management and decision making to </w:t>
      </w:r>
      <w:r w:rsidR="00486090">
        <w:t xml:space="preserve">the Policy, Performance and Communications </w:t>
      </w:r>
      <w:r w:rsidRPr="00BA1629">
        <w:t>Division, including the following service areas;</w:t>
      </w:r>
    </w:p>
    <w:p w14:paraId="22249024" w14:textId="71C57574" w:rsidR="00486090" w:rsidRPr="00BA1629" w:rsidRDefault="00486090" w:rsidP="00F63FE4">
      <w:pPr>
        <w:pStyle w:val="BodyTextIndent2"/>
        <w:numPr>
          <w:ilvl w:val="1"/>
          <w:numId w:val="44"/>
        </w:numPr>
        <w:tabs>
          <w:tab w:val="clear" w:pos="1156"/>
          <w:tab w:val="left" w:pos="720"/>
          <w:tab w:val="num" w:pos="1440"/>
        </w:tabs>
        <w:spacing w:line="240" w:lineRule="auto"/>
        <w:ind w:left="1440"/>
        <w:jc w:val="both"/>
      </w:pPr>
      <w:r>
        <w:t>Strategy and Policy</w:t>
      </w:r>
    </w:p>
    <w:p w14:paraId="6FBA6794" w14:textId="4CD59333" w:rsidR="00486090" w:rsidRDefault="008F5341" w:rsidP="00F63FE4">
      <w:pPr>
        <w:pStyle w:val="BodyTextIndent2"/>
        <w:numPr>
          <w:ilvl w:val="1"/>
          <w:numId w:val="44"/>
        </w:numPr>
        <w:tabs>
          <w:tab w:val="clear" w:pos="1156"/>
          <w:tab w:val="left" w:pos="720"/>
          <w:tab w:val="num" w:pos="1440"/>
        </w:tabs>
        <w:spacing w:line="240" w:lineRule="auto"/>
        <w:ind w:left="1440"/>
        <w:jc w:val="both"/>
      </w:pPr>
      <w:r>
        <w:t>Performance, Analysis and Insight</w:t>
      </w:r>
    </w:p>
    <w:p w14:paraId="5CC019DC" w14:textId="02850CB4" w:rsidR="00486090" w:rsidRDefault="008F5341" w:rsidP="00F63FE4">
      <w:pPr>
        <w:pStyle w:val="BodyTextIndent2"/>
        <w:numPr>
          <w:ilvl w:val="1"/>
          <w:numId w:val="44"/>
        </w:numPr>
        <w:tabs>
          <w:tab w:val="clear" w:pos="1156"/>
          <w:tab w:val="left" w:pos="720"/>
          <w:tab w:val="num" w:pos="1440"/>
        </w:tabs>
        <w:spacing w:line="240" w:lineRule="auto"/>
        <w:ind w:left="1440"/>
        <w:jc w:val="both"/>
      </w:pPr>
      <w:r>
        <w:t>Communications and Marketing</w:t>
      </w:r>
    </w:p>
    <w:p w14:paraId="0EAC4492" w14:textId="77777777" w:rsidR="00486090" w:rsidRDefault="00486090" w:rsidP="00486090">
      <w:pPr>
        <w:pStyle w:val="BodyTextIndent2"/>
        <w:tabs>
          <w:tab w:val="left" w:pos="720"/>
        </w:tabs>
        <w:spacing w:line="240" w:lineRule="auto"/>
        <w:ind w:left="1440"/>
        <w:jc w:val="both"/>
      </w:pPr>
    </w:p>
    <w:p w14:paraId="1F4E11DB" w14:textId="6BAB2A04" w:rsidR="001F63DD" w:rsidRPr="00C13499" w:rsidRDefault="001F63DD" w:rsidP="00CD0827">
      <w:pPr>
        <w:numPr>
          <w:ilvl w:val="0"/>
          <w:numId w:val="44"/>
        </w:numPr>
        <w:jc w:val="both"/>
        <w:rPr>
          <w:rFonts w:cs="Arial"/>
        </w:rPr>
      </w:pPr>
      <w:r w:rsidRPr="00C13499">
        <w:rPr>
          <w:rFonts w:cs="Arial"/>
        </w:rPr>
        <w:t xml:space="preserve">To </w:t>
      </w:r>
      <w:r w:rsidR="00A853E6">
        <w:rPr>
          <w:rFonts w:cs="Arial"/>
        </w:rPr>
        <w:t xml:space="preserve">work </w:t>
      </w:r>
      <w:r w:rsidR="007C0DD1">
        <w:rPr>
          <w:rFonts w:cs="Arial"/>
        </w:rPr>
        <w:t xml:space="preserve">with the Chief Executive, Corporate Leadership Team, the Leader of the Council and Portfolio Holders </w:t>
      </w:r>
      <w:r w:rsidR="00D46CDE">
        <w:rPr>
          <w:rFonts w:cs="Arial"/>
        </w:rPr>
        <w:t xml:space="preserve">to </w:t>
      </w:r>
      <w:r w:rsidR="003D1081">
        <w:rPr>
          <w:rFonts w:cs="Arial"/>
        </w:rPr>
        <w:t xml:space="preserve">ensure that </w:t>
      </w:r>
      <w:r w:rsidR="00134ABB">
        <w:rPr>
          <w:rFonts w:cs="Arial"/>
        </w:rPr>
        <w:t>strategies and priorities of the council are well grounded in evidence</w:t>
      </w:r>
      <w:r w:rsidR="00505CE4">
        <w:rPr>
          <w:rFonts w:cs="Arial"/>
        </w:rPr>
        <w:t>, are effective and consistent with the Council meeting its Best Value Duty</w:t>
      </w:r>
      <w:r w:rsidR="00D55710">
        <w:rPr>
          <w:rFonts w:cs="Arial"/>
        </w:rPr>
        <w:t>.  To e</w:t>
      </w:r>
      <w:r w:rsidRPr="00C13499">
        <w:rPr>
          <w:rFonts w:cs="Arial"/>
        </w:rPr>
        <w:t xml:space="preserve">nsure that strong working relationships are developed by giving </w:t>
      </w:r>
      <w:r w:rsidR="00E91661">
        <w:rPr>
          <w:rFonts w:cs="Arial"/>
        </w:rPr>
        <w:t>robust</w:t>
      </w:r>
      <w:r w:rsidR="00E91661" w:rsidRPr="00C13499">
        <w:rPr>
          <w:rFonts w:cs="Arial"/>
        </w:rPr>
        <w:t xml:space="preserve"> </w:t>
      </w:r>
      <w:r w:rsidRPr="00C13499">
        <w:rPr>
          <w:rFonts w:cs="Arial"/>
        </w:rPr>
        <w:t xml:space="preserve">professional advice, speaking truth to power, and communicating policy and direction.  </w:t>
      </w:r>
    </w:p>
    <w:p w14:paraId="110FB70F" w14:textId="77777777" w:rsidR="001F63DD" w:rsidRDefault="001F63DD" w:rsidP="00CD0827">
      <w:pPr>
        <w:ind w:left="720"/>
        <w:jc w:val="both"/>
        <w:rPr>
          <w:rFonts w:cs="Arial"/>
          <w:highlight w:val="yellow"/>
        </w:rPr>
      </w:pPr>
    </w:p>
    <w:p w14:paraId="4723EB12" w14:textId="547EAFEF" w:rsidR="00D71FE6" w:rsidRDefault="00D71FE6" w:rsidP="00CD0827">
      <w:pPr>
        <w:pStyle w:val="ListParagraph"/>
        <w:numPr>
          <w:ilvl w:val="0"/>
          <w:numId w:val="44"/>
        </w:numPr>
        <w:jc w:val="both"/>
      </w:pPr>
      <w:r>
        <w:t>Demonstrating visible leadership in promoting</w:t>
      </w:r>
      <w:r w:rsidRPr="00236632">
        <w:t xml:space="preserve"> and embed</w:t>
      </w:r>
      <w:r>
        <w:t>ding</w:t>
      </w:r>
      <w:r w:rsidRPr="00236632">
        <w:t xml:space="preserve"> Equality</w:t>
      </w:r>
      <w:r w:rsidR="00E91661">
        <w:t>,</w:t>
      </w:r>
      <w:r w:rsidRPr="00236632">
        <w:t xml:space="preserve"> </w:t>
      </w:r>
      <w:r w:rsidR="00803B19" w:rsidRPr="00236632">
        <w:t>Diversity,</w:t>
      </w:r>
      <w:r w:rsidRPr="00236632">
        <w:t xml:space="preserve"> and Inclusion through all actions and in accordance with the organisation's EDI Strategy and objectives</w:t>
      </w:r>
      <w:r>
        <w:t>.</w:t>
      </w:r>
    </w:p>
    <w:p w14:paraId="3909C6FF" w14:textId="382EC016" w:rsidR="00D71FE6" w:rsidRDefault="00D71FE6" w:rsidP="00CD0827">
      <w:pPr>
        <w:ind w:left="644"/>
        <w:jc w:val="both"/>
        <w:rPr>
          <w:rFonts w:cs="Arial"/>
          <w:iCs/>
        </w:rPr>
      </w:pPr>
    </w:p>
    <w:p w14:paraId="338D2A1E" w14:textId="2077C3E8" w:rsidR="003611B1" w:rsidRDefault="00E91661" w:rsidP="003611B1">
      <w:pPr>
        <w:numPr>
          <w:ilvl w:val="0"/>
          <w:numId w:val="44"/>
        </w:numPr>
        <w:jc w:val="both"/>
        <w:rPr>
          <w:rFonts w:cs="Arial"/>
        </w:rPr>
      </w:pPr>
      <w:r>
        <w:rPr>
          <w:rFonts w:cs="Arial"/>
        </w:rPr>
        <w:t>A</w:t>
      </w:r>
      <w:r w:rsidR="003611B1">
        <w:rPr>
          <w:rFonts w:cs="Arial"/>
        </w:rPr>
        <w:t xml:space="preserve">pply the principles of </w:t>
      </w:r>
      <w:r w:rsidR="000761A7">
        <w:rPr>
          <w:rFonts w:cs="Arial"/>
        </w:rPr>
        <w:t xml:space="preserve">visible leadership and </w:t>
      </w:r>
      <w:r w:rsidR="003611B1">
        <w:rPr>
          <w:rFonts w:cs="Arial"/>
        </w:rPr>
        <w:t xml:space="preserve">good governance in the leadership, planning and management of the </w:t>
      </w:r>
      <w:r w:rsidR="00196F5A">
        <w:rPr>
          <w:rFonts w:cs="Arial"/>
        </w:rPr>
        <w:t>D</w:t>
      </w:r>
      <w:r w:rsidR="003611B1">
        <w:rPr>
          <w:rFonts w:cs="Arial"/>
        </w:rPr>
        <w:t>ivision</w:t>
      </w:r>
      <w:r w:rsidR="00196F5A">
        <w:rPr>
          <w:rFonts w:cs="Arial"/>
        </w:rPr>
        <w:t>, ensuring that it makes its full contribution to the work of the council</w:t>
      </w:r>
      <w:r>
        <w:rPr>
          <w:rFonts w:cs="Arial"/>
        </w:rPr>
        <w:t>.</w:t>
      </w:r>
      <w:r w:rsidR="003611B1">
        <w:rPr>
          <w:rFonts w:cs="Arial"/>
        </w:rPr>
        <w:t xml:space="preserve"> </w:t>
      </w:r>
      <w:r>
        <w:rPr>
          <w:rFonts w:cs="Arial"/>
        </w:rPr>
        <w:t>M</w:t>
      </w:r>
      <w:r w:rsidR="003611B1">
        <w:rPr>
          <w:rFonts w:cs="Arial"/>
        </w:rPr>
        <w:t xml:space="preserve">ake effective decisions and work </w:t>
      </w:r>
      <w:r>
        <w:rPr>
          <w:rFonts w:cs="Arial"/>
        </w:rPr>
        <w:t xml:space="preserve">professionally </w:t>
      </w:r>
      <w:r w:rsidR="003611B1">
        <w:rPr>
          <w:rFonts w:cs="Arial"/>
        </w:rPr>
        <w:t>with elected members within the Local Government framework and democratic process of the Council.</w:t>
      </w:r>
    </w:p>
    <w:p w14:paraId="748BD592" w14:textId="77777777" w:rsidR="003611B1" w:rsidRDefault="003611B1" w:rsidP="00CD0827">
      <w:pPr>
        <w:ind w:left="644"/>
        <w:jc w:val="both"/>
        <w:rPr>
          <w:rFonts w:cs="Arial"/>
          <w:iCs/>
        </w:rPr>
      </w:pPr>
    </w:p>
    <w:p w14:paraId="74F6BB5C" w14:textId="4372522A" w:rsidR="001F63DD" w:rsidRPr="00BA1629" w:rsidRDefault="001F63DD" w:rsidP="00CD0827">
      <w:pPr>
        <w:numPr>
          <w:ilvl w:val="0"/>
          <w:numId w:val="44"/>
        </w:numPr>
        <w:jc w:val="both"/>
        <w:rPr>
          <w:rFonts w:cs="Arial"/>
          <w:iCs/>
        </w:rPr>
      </w:pPr>
      <w:r w:rsidRPr="00BA1629">
        <w:rPr>
          <w:rFonts w:cs="Arial"/>
          <w:iCs/>
        </w:rPr>
        <w:t xml:space="preserve">Contribute to our corporate responsibility in relation to climate change by considering and limiting the carbon impact of activities within your leadership role and championing this work through </w:t>
      </w:r>
      <w:r w:rsidR="00486090">
        <w:rPr>
          <w:rFonts w:cs="Arial"/>
          <w:iCs/>
        </w:rPr>
        <w:t xml:space="preserve">Policy, Performance and Communication </w:t>
      </w:r>
      <w:r w:rsidR="00E91661">
        <w:rPr>
          <w:rFonts w:cs="Arial"/>
          <w:iCs/>
        </w:rPr>
        <w:t>Division</w:t>
      </w:r>
      <w:r w:rsidRPr="00BA1629">
        <w:rPr>
          <w:rFonts w:cs="Arial"/>
          <w:iCs/>
        </w:rPr>
        <w:t>.</w:t>
      </w:r>
    </w:p>
    <w:p w14:paraId="1C4E6A44" w14:textId="64CA9D9F" w:rsidR="00C77610" w:rsidRDefault="00C77610" w:rsidP="00CD0827">
      <w:pPr>
        <w:jc w:val="both"/>
      </w:pPr>
    </w:p>
    <w:p w14:paraId="474D53B2" w14:textId="43A33A9A" w:rsidR="00701C05" w:rsidRPr="009C63AC" w:rsidRDefault="00E8059A" w:rsidP="00CD0827">
      <w:pPr>
        <w:pStyle w:val="ListParagraph"/>
        <w:numPr>
          <w:ilvl w:val="0"/>
          <w:numId w:val="44"/>
        </w:numPr>
        <w:jc w:val="both"/>
        <w:rPr>
          <w:rFonts w:cs="Arial"/>
          <w:iCs/>
        </w:rPr>
      </w:pPr>
      <w:r>
        <w:rPr>
          <w:rFonts w:cs="Arial"/>
          <w:iCs/>
        </w:rPr>
        <w:t>To design, develop, lead and implement effective change initiatives to support the overall direction of the council and the continuous improvement of services</w:t>
      </w:r>
      <w:r w:rsidR="00E91661">
        <w:rPr>
          <w:rFonts w:cs="Arial"/>
          <w:iCs/>
        </w:rPr>
        <w:t>.</w:t>
      </w:r>
      <w:r>
        <w:rPr>
          <w:rFonts w:cs="Arial"/>
          <w:iCs/>
        </w:rPr>
        <w:t xml:space="preserve"> </w:t>
      </w:r>
    </w:p>
    <w:p w14:paraId="0E33384C" w14:textId="77777777" w:rsidR="00701C05" w:rsidRDefault="00701C05" w:rsidP="00CD0827">
      <w:pPr>
        <w:jc w:val="both"/>
        <w:rPr>
          <w:rFonts w:cs="Arial"/>
        </w:rPr>
      </w:pPr>
    </w:p>
    <w:p w14:paraId="696E8B56" w14:textId="7A66C225" w:rsidR="00EE2A89" w:rsidRPr="00384F87" w:rsidRDefault="000E18A6" w:rsidP="00CD0827">
      <w:pPr>
        <w:numPr>
          <w:ilvl w:val="0"/>
          <w:numId w:val="44"/>
        </w:numPr>
        <w:jc w:val="both"/>
        <w:rPr>
          <w:rFonts w:cs="Arial"/>
        </w:rPr>
      </w:pPr>
      <w:r>
        <w:rPr>
          <w:rFonts w:cs="Arial"/>
        </w:rPr>
        <w:t xml:space="preserve">To ensure </w:t>
      </w:r>
      <w:r w:rsidR="00057711">
        <w:rPr>
          <w:rFonts w:cs="Arial"/>
        </w:rPr>
        <w:t>effective</w:t>
      </w:r>
      <w:r>
        <w:rPr>
          <w:rFonts w:cs="Arial"/>
        </w:rPr>
        <w:t xml:space="preserve"> financial planning</w:t>
      </w:r>
      <w:r w:rsidR="00417958">
        <w:rPr>
          <w:rFonts w:cs="Arial"/>
        </w:rPr>
        <w:t xml:space="preserve"> and leadership</w:t>
      </w:r>
      <w:r w:rsidR="00DD7C7F">
        <w:rPr>
          <w:rFonts w:cs="Arial"/>
        </w:rPr>
        <w:t xml:space="preserve">, budget management and control across all services across the division </w:t>
      </w:r>
      <w:r w:rsidR="005D033E">
        <w:rPr>
          <w:rFonts w:cs="Arial"/>
        </w:rPr>
        <w:t>to support the development and delivery of the Counc</w:t>
      </w:r>
      <w:r w:rsidR="009C63AC">
        <w:rPr>
          <w:rFonts w:cs="Arial"/>
        </w:rPr>
        <w:t>il’s medium-term financial plan and ensure effective arrangements for procurement and commissioning.</w:t>
      </w:r>
    </w:p>
    <w:p w14:paraId="2DF31FE4" w14:textId="48422878" w:rsidR="00880B67" w:rsidRPr="00384F87" w:rsidRDefault="00880B67" w:rsidP="00CD0827">
      <w:pPr>
        <w:jc w:val="both"/>
        <w:rPr>
          <w:rFonts w:cs="Arial"/>
        </w:rPr>
      </w:pPr>
    </w:p>
    <w:p w14:paraId="1C2D6E31" w14:textId="36E1849A" w:rsidR="0043253A" w:rsidRPr="00384F87" w:rsidRDefault="00880B67" w:rsidP="00CD0827">
      <w:pPr>
        <w:numPr>
          <w:ilvl w:val="0"/>
          <w:numId w:val="44"/>
        </w:numPr>
        <w:jc w:val="both"/>
        <w:rPr>
          <w:rFonts w:cs="Arial"/>
        </w:rPr>
      </w:pPr>
      <w:r>
        <w:rPr>
          <w:rFonts w:cs="Arial"/>
        </w:rPr>
        <w:t xml:space="preserve">To ensure effective </w:t>
      </w:r>
      <w:r w:rsidR="0069404B">
        <w:rPr>
          <w:rFonts w:cs="Arial"/>
        </w:rPr>
        <w:t>management of risk, business continuity, health and safety and emergency planning preparedness across the division.</w:t>
      </w:r>
    </w:p>
    <w:p w14:paraId="077F728D" w14:textId="77777777" w:rsidR="00EE2A89" w:rsidRPr="0043253A" w:rsidRDefault="00EE2A89" w:rsidP="00CD0827">
      <w:pPr>
        <w:pStyle w:val="ListParagraph"/>
        <w:jc w:val="both"/>
        <w:rPr>
          <w:b/>
          <w:bCs/>
          <w:lang w:val="en-US"/>
        </w:rPr>
      </w:pPr>
    </w:p>
    <w:p w14:paraId="21F432B7" w14:textId="4BDC8B9A" w:rsidR="0043253A" w:rsidRDefault="003C00E4" w:rsidP="00CD0827">
      <w:pPr>
        <w:pStyle w:val="ListParagraph"/>
        <w:numPr>
          <w:ilvl w:val="0"/>
          <w:numId w:val="44"/>
        </w:numPr>
        <w:suppressAutoHyphens/>
        <w:jc w:val="both"/>
        <w:rPr>
          <w:lang w:val="en-US"/>
        </w:rPr>
      </w:pPr>
      <w:r>
        <w:rPr>
          <w:lang w:val="en-US"/>
        </w:rPr>
        <w:t>To drive</w:t>
      </w:r>
      <w:r w:rsidR="00DA16AD">
        <w:rPr>
          <w:lang w:val="en-US"/>
        </w:rPr>
        <w:t xml:space="preserve"> </w:t>
      </w:r>
      <w:r w:rsidR="00BF548B">
        <w:rPr>
          <w:lang w:val="en-US"/>
        </w:rPr>
        <w:t>performance</w:t>
      </w:r>
      <w:r w:rsidR="00DA16AD">
        <w:rPr>
          <w:lang w:val="en-US"/>
        </w:rPr>
        <w:t xml:space="preserve"> and a </w:t>
      </w:r>
      <w:r w:rsidR="003611B1">
        <w:rPr>
          <w:lang w:val="en-US"/>
        </w:rPr>
        <w:t>best value</w:t>
      </w:r>
      <w:r w:rsidR="00BF548B">
        <w:rPr>
          <w:lang w:val="en-US"/>
        </w:rPr>
        <w:t xml:space="preserve"> focused</w:t>
      </w:r>
      <w:r>
        <w:rPr>
          <w:lang w:val="en-US"/>
        </w:rPr>
        <w:t xml:space="preserve"> ethos </w:t>
      </w:r>
      <w:r w:rsidR="00803B19">
        <w:rPr>
          <w:lang w:val="en-US"/>
        </w:rPr>
        <w:t>which concentrates</w:t>
      </w:r>
      <w:r>
        <w:rPr>
          <w:lang w:val="en-US"/>
        </w:rPr>
        <w:t xml:space="preserve"> on the delivery </w:t>
      </w:r>
      <w:r w:rsidR="00BF548B">
        <w:rPr>
          <w:lang w:val="en-US"/>
        </w:rPr>
        <w:t xml:space="preserve">and continuous improvement </w:t>
      </w:r>
      <w:r>
        <w:rPr>
          <w:lang w:val="en-US"/>
        </w:rPr>
        <w:t xml:space="preserve">of effective </w:t>
      </w:r>
      <w:r w:rsidR="00BF548B">
        <w:rPr>
          <w:lang w:val="en-US"/>
        </w:rPr>
        <w:t>ser</w:t>
      </w:r>
      <w:r w:rsidR="00E1669F">
        <w:rPr>
          <w:lang w:val="en-US"/>
        </w:rPr>
        <w:t>vices to resident</w:t>
      </w:r>
      <w:r w:rsidR="00E91661">
        <w:rPr>
          <w:lang w:val="en-US"/>
        </w:rPr>
        <w:t>s</w:t>
      </w:r>
      <w:r w:rsidR="00E1669F">
        <w:rPr>
          <w:lang w:val="en-US"/>
        </w:rPr>
        <w:t xml:space="preserve"> and customers</w:t>
      </w:r>
      <w:r w:rsidR="00E91661">
        <w:rPr>
          <w:lang w:val="en-US"/>
        </w:rPr>
        <w:t>.</w:t>
      </w:r>
    </w:p>
    <w:p w14:paraId="5755DAC9" w14:textId="77777777" w:rsidR="00E1669F" w:rsidRPr="00E1669F" w:rsidRDefault="00E1669F" w:rsidP="00CD0827">
      <w:pPr>
        <w:pStyle w:val="ListParagraph"/>
        <w:jc w:val="both"/>
        <w:rPr>
          <w:lang w:val="en-US"/>
        </w:rPr>
      </w:pPr>
    </w:p>
    <w:p w14:paraId="1C32A155" w14:textId="21977A53" w:rsidR="00E1669F" w:rsidRDefault="00E1669F" w:rsidP="00CD0827">
      <w:pPr>
        <w:pStyle w:val="ListParagraph"/>
        <w:numPr>
          <w:ilvl w:val="0"/>
          <w:numId w:val="44"/>
        </w:numPr>
        <w:ind w:right="267"/>
        <w:jc w:val="both"/>
        <w:rPr>
          <w:rFonts w:cs="Arial"/>
        </w:rPr>
      </w:pPr>
      <w:r w:rsidRPr="00C81838">
        <w:rPr>
          <w:rFonts w:cs="Arial"/>
        </w:rPr>
        <w:t xml:space="preserve">To be responsible for the delivery an effective </w:t>
      </w:r>
      <w:r w:rsidR="00D71FE6">
        <w:rPr>
          <w:rFonts w:cs="Arial"/>
        </w:rPr>
        <w:t>division</w:t>
      </w:r>
      <w:r w:rsidR="003611B1">
        <w:rPr>
          <w:rFonts w:cs="Arial"/>
        </w:rPr>
        <w:t xml:space="preserve">, </w:t>
      </w:r>
      <w:r w:rsidR="00E91661">
        <w:rPr>
          <w:rFonts w:cs="Arial"/>
        </w:rPr>
        <w:t>including horizon scanning and forward planning</w:t>
      </w:r>
      <w:r w:rsidR="003611B1">
        <w:rPr>
          <w:rFonts w:cs="Arial"/>
        </w:rPr>
        <w:t>,</w:t>
      </w:r>
      <w:r w:rsidRPr="00C81838">
        <w:rPr>
          <w:rFonts w:cs="Arial"/>
        </w:rPr>
        <w:t xml:space="preserve"> which meets the needs of our citizens</w:t>
      </w:r>
      <w:r>
        <w:rPr>
          <w:rFonts w:cs="Arial"/>
        </w:rPr>
        <w:t xml:space="preserve">, achieved through effective customer and community engagement. </w:t>
      </w:r>
    </w:p>
    <w:p w14:paraId="6A064CD2" w14:textId="77777777" w:rsidR="00486090" w:rsidRPr="00486090" w:rsidRDefault="00486090" w:rsidP="00486090">
      <w:pPr>
        <w:pStyle w:val="ListParagraph"/>
        <w:rPr>
          <w:rFonts w:cs="Arial"/>
        </w:rPr>
      </w:pPr>
    </w:p>
    <w:p w14:paraId="25B29BD9" w14:textId="016893CB" w:rsidR="00486090" w:rsidRPr="00A22F8D" w:rsidRDefault="00486090" w:rsidP="00803B19">
      <w:pPr>
        <w:pStyle w:val="BodyTextIndent"/>
        <w:numPr>
          <w:ilvl w:val="0"/>
          <w:numId w:val="44"/>
        </w:numPr>
        <w:tabs>
          <w:tab w:val="clear" w:pos="360"/>
          <w:tab w:val="num" w:pos="720"/>
        </w:tabs>
        <w:rPr>
          <w:rFonts w:cs="Arial"/>
          <w:sz w:val="24"/>
        </w:rPr>
      </w:pPr>
      <w:r w:rsidRPr="00F3024D">
        <w:rPr>
          <w:sz w:val="24"/>
        </w:rPr>
        <w:t>To provide strategic leadership to the policy and insight function, ensuring early identification of strategic connections and emerging themes at a national and local level and ensuring the effective use of data and intelligence to inform strategic direction and decision making.</w:t>
      </w:r>
    </w:p>
    <w:p w14:paraId="4D387F95" w14:textId="77777777" w:rsidR="00486090" w:rsidRPr="00F3024D" w:rsidRDefault="00486090" w:rsidP="00486090">
      <w:pPr>
        <w:pStyle w:val="ListParagraph"/>
        <w:ind w:hanging="720"/>
      </w:pPr>
    </w:p>
    <w:p w14:paraId="0B83662D" w14:textId="0B0215DB" w:rsidR="00486090" w:rsidRPr="00E134BA" w:rsidRDefault="00486090" w:rsidP="00803B19">
      <w:pPr>
        <w:pStyle w:val="BodyTextIndent"/>
        <w:numPr>
          <w:ilvl w:val="0"/>
          <w:numId w:val="44"/>
        </w:numPr>
        <w:tabs>
          <w:tab w:val="clear" w:pos="360"/>
          <w:tab w:val="num" w:pos="720"/>
        </w:tabs>
        <w:rPr>
          <w:rFonts w:cs="Arial"/>
          <w:sz w:val="24"/>
        </w:rPr>
      </w:pPr>
      <w:r w:rsidRPr="00F3024D">
        <w:rPr>
          <w:sz w:val="24"/>
        </w:rPr>
        <w:t>To lead on organisational strategy development, utilising strategic partnerships, analysis, insight to implement a robust and sustainable plan for the organisations long-term development and success. This includes the development of the Corporate Plan, referred to as The Council Plan.</w:t>
      </w:r>
    </w:p>
    <w:p w14:paraId="4AF3872B" w14:textId="77777777" w:rsidR="00486090" w:rsidRDefault="00486090" w:rsidP="00486090">
      <w:pPr>
        <w:pStyle w:val="ListParagraph"/>
        <w:ind w:hanging="720"/>
        <w:rPr>
          <w:rFonts w:cs="Arial"/>
        </w:rPr>
      </w:pPr>
    </w:p>
    <w:p w14:paraId="7B9546A6" w14:textId="7D2C2867" w:rsidR="00486090" w:rsidRDefault="00486090" w:rsidP="00803B19">
      <w:pPr>
        <w:pStyle w:val="BodyTextIndent"/>
        <w:numPr>
          <w:ilvl w:val="0"/>
          <w:numId w:val="44"/>
        </w:numPr>
        <w:tabs>
          <w:tab w:val="clear" w:pos="360"/>
          <w:tab w:val="num" w:pos="720"/>
        </w:tabs>
        <w:rPr>
          <w:rFonts w:cs="Arial"/>
          <w:sz w:val="24"/>
        </w:rPr>
      </w:pPr>
      <w:r>
        <w:rPr>
          <w:rFonts w:cs="Arial"/>
          <w:sz w:val="24"/>
        </w:rPr>
        <w:t>The ensure effective arrangements are in place for performance management across the council, developing and embedding an effective and consistent Performance Management Framework.  To ensure the Executive and CLT are able to understand performance issues and corrective action being taken in relation to delivery of the Council Plan and key statutory services.</w:t>
      </w:r>
    </w:p>
    <w:p w14:paraId="28C439D4" w14:textId="77777777" w:rsidR="00486090" w:rsidRDefault="00486090" w:rsidP="00486090">
      <w:pPr>
        <w:pStyle w:val="ListParagraph"/>
        <w:ind w:hanging="720"/>
        <w:rPr>
          <w:rFonts w:cs="Arial"/>
        </w:rPr>
      </w:pPr>
    </w:p>
    <w:p w14:paraId="0AEB46AC" w14:textId="1EA88B9F" w:rsidR="00486090" w:rsidRPr="00E134BA" w:rsidRDefault="00486090" w:rsidP="00803B19">
      <w:pPr>
        <w:pStyle w:val="BodyTextIndent"/>
        <w:numPr>
          <w:ilvl w:val="0"/>
          <w:numId w:val="44"/>
        </w:numPr>
        <w:tabs>
          <w:tab w:val="clear" w:pos="360"/>
          <w:tab w:val="num" w:pos="720"/>
        </w:tabs>
        <w:rPr>
          <w:rFonts w:cs="Arial"/>
          <w:sz w:val="24"/>
        </w:rPr>
      </w:pPr>
      <w:r>
        <w:rPr>
          <w:rFonts w:cs="Arial"/>
          <w:sz w:val="24"/>
        </w:rPr>
        <w:t>To lead the development and embedding of an effective and consistent planning framework across the Council with clear and appropriate links from the overarching strategic council plan, key internal and partner strategies and plans, to the MTFP/S and individual service plans.</w:t>
      </w:r>
    </w:p>
    <w:p w14:paraId="7F02E0FD" w14:textId="77777777" w:rsidR="00486090" w:rsidRPr="00E134BA" w:rsidRDefault="00486090" w:rsidP="00486090">
      <w:pPr>
        <w:pStyle w:val="BodyTextIndent"/>
        <w:rPr>
          <w:rFonts w:cs="Arial"/>
        </w:rPr>
      </w:pPr>
    </w:p>
    <w:p w14:paraId="2C7E4611" w14:textId="4A6B3AC8" w:rsidR="00486090" w:rsidRDefault="00486090" w:rsidP="00803B19">
      <w:pPr>
        <w:pStyle w:val="BodyTextIndent"/>
        <w:numPr>
          <w:ilvl w:val="0"/>
          <w:numId w:val="44"/>
        </w:numPr>
        <w:tabs>
          <w:tab w:val="clear" w:pos="360"/>
          <w:tab w:val="num" w:pos="720"/>
        </w:tabs>
        <w:rPr>
          <w:rFonts w:cs="Arial"/>
          <w:sz w:val="24"/>
        </w:rPr>
      </w:pPr>
      <w:r>
        <w:rPr>
          <w:rFonts w:cs="Arial"/>
          <w:sz w:val="24"/>
        </w:rPr>
        <w:t>To have strategic oversight of the Council’s communication and marketing function projecting a positive profile &amp; visibility of the City and the Council in line with priorities and the Strategic Council.</w:t>
      </w:r>
    </w:p>
    <w:p w14:paraId="0352D345" w14:textId="77777777" w:rsidR="00486090" w:rsidRDefault="00486090" w:rsidP="00486090">
      <w:pPr>
        <w:pStyle w:val="BodyTextIndent"/>
        <w:rPr>
          <w:rFonts w:cs="Arial"/>
          <w:sz w:val="24"/>
        </w:rPr>
      </w:pPr>
    </w:p>
    <w:p w14:paraId="1B7FB06C" w14:textId="555019D1" w:rsidR="00486090" w:rsidRPr="00F3024D" w:rsidRDefault="00486090" w:rsidP="00803B19">
      <w:pPr>
        <w:pStyle w:val="BodyTextIndent"/>
        <w:numPr>
          <w:ilvl w:val="0"/>
          <w:numId w:val="44"/>
        </w:numPr>
        <w:tabs>
          <w:tab w:val="clear" w:pos="360"/>
          <w:tab w:val="num" w:pos="720"/>
        </w:tabs>
        <w:rPr>
          <w:rFonts w:cs="Arial"/>
          <w:sz w:val="24"/>
        </w:rPr>
      </w:pPr>
      <w:r w:rsidRPr="00F3024D">
        <w:rPr>
          <w:rFonts w:cs="Arial"/>
          <w:sz w:val="24"/>
        </w:rPr>
        <w:t xml:space="preserve">To </w:t>
      </w:r>
      <w:r>
        <w:rPr>
          <w:rFonts w:cs="Arial"/>
          <w:sz w:val="24"/>
        </w:rPr>
        <w:t xml:space="preserve">represent the City Council and / or </w:t>
      </w:r>
      <w:r w:rsidRPr="00F3024D">
        <w:rPr>
          <w:rFonts w:cs="Arial"/>
          <w:sz w:val="24"/>
        </w:rPr>
        <w:t>Chief Executive as required on matters relating to the Strategy and Policy responsibilities, including for example Core Cities, Strategic City Partnerships and links to central government</w:t>
      </w:r>
    </w:p>
    <w:p w14:paraId="0C9FD51D" w14:textId="77777777" w:rsidR="00486090" w:rsidRPr="003232DC" w:rsidRDefault="00486090" w:rsidP="00486090">
      <w:pPr>
        <w:ind w:hanging="720"/>
        <w:jc w:val="both"/>
        <w:rPr>
          <w:rFonts w:cs="Arial"/>
          <w:b/>
        </w:rPr>
      </w:pPr>
    </w:p>
    <w:p w14:paraId="4B3C794D" w14:textId="77777777" w:rsidR="00486090" w:rsidRPr="00486090" w:rsidRDefault="00486090" w:rsidP="00486090">
      <w:pPr>
        <w:ind w:right="267"/>
        <w:jc w:val="both"/>
        <w:rPr>
          <w:rFonts w:cs="Arial"/>
        </w:rPr>
      </w:pPr>
    </w:p>
    <w:p w14:paraId="2670FAE5" w14:textId="38898F56" w:rsidR="00E1669F" w:rsidRDefault="00E1669F" w:rsidP="00CD0827">
      <w:pPr>
        <w:suppressAutoHyphens/>
        <w:ind w:left="284"/>
        <w:jc w:val="both"/>
        <w:rPr>
          <w:lang w:val="en-US"/>
        </w:rPr>
      </w:pPr>
    </w:p>
    <w:p w14:paraId="104CB781" w14:textId="77777777" w:rsidR="00E1669F" w:rsidRPr="00E1669F" w:rsidRDefault="00E1669F" w:rsidP="00CD0827">
      <w:pPr>
        <w:suppressAutoHyphens/>
        <w:ind w:left="284"/>
        <w:jc w:val="both"/>
        <w:rPr>
          <w:lang w:val="en-US"/>
        </w:rPr>
      </w:pPr>
    </w:p>
    <w:p w14:paraId="713D3684" w14:textId="4B31FF63" w:rsidR="000829EB" w:rsidRPr="000829EB" w:rsidRDefault="000829EB" w:rsidP="00CD0827">
      <w:pPr>
        <w:jc w:val="both"/>
        <w:rPr>
          <w:sz w:val="22"/>
        </w:rPr>
      </w:pPr>
    </w:p>
    <w:p w14:paraId="546153B9" w14:textId="77777777" w:rsidR="006906ED" w:rsidRDefault="006906ED" w:rsidP="00CD0827">
      <w:pPr>
        <w:jc w:val="both"/>
        <w:rPr>
          <w:b/>
        </w:rPr>
      </w:pPr>
      <w:r w:rsidRPr="00A90DB1">
        <w:rPr>
          <w:b/>
        </w:rPr>
        <w:t>This is a politically restricted post under the provision of Section 2(1) (c) of the Local Government Housing Act 1989</w:t>
      </w:r>
    </w:p>
    <w:p w14:paraId="34D5BE18" w14:textId="77777777" w:rsidR="006906ED" w:rsidRDefault="006906ED" w:rsidP="00CD0827">
      <w:pPr>
        <w:jc w:val="both"/>
        <w:rPr>
          <w:b/>
        </w:rPr>
      </w:pPr>
    </w:p>
    <w:p w14:paraId="06EA690D" w14:textId="77777777" w:rsidR="006906ED" w:rsidRPr="00A90DB1" w:rsidRDefault="006906ED" w:rsidP="00CD0827">
      <w:pPr>
        <w:jc w:val="both"/>
      </w:pPr>
      <w:r w:rsidRPr="00A90DB1">
        <w:t xml:space="preserve">All senior </w:t>
      </w:r>
      <w:r>
        <w:t xml:space="preserve">leaders are </w:t>
      </w:r>
      <w:r w:rsidRPr="00A90DB1">
        <w:t>expected to:</w:t>
      </w:r>
    </w:p>
    <w:p w14:paraId="69CCD264" w14:textId="77777777" w:rsidR="006906ED" w:rsidRDefault="006906ED" w:rsidP="00CD0827">
      <w:pPr>
        <w:numPr>
          <w:ilvl w:val="0"/>
          <w:numId w:val="38"/>
        </w:numPr>
        <w:jc w:val="both"/>
      </w:pPr>
      <w:r>
        <w:t>Undertake any other duties allocated by the Chief Executive</w:t>
      </w:r>
    </w:p>
    <w:p w14:paraId="71B028C8" w14:textId="77777777" w:rsidR="006906ED" w:rsidRPr="00A90DB1" w:rsidRDefault="006906ED" w:rsidP="00CD0827">
      <w:pPr>
        <w:numPr>
          <w:ilvl w:val="0"/>
          <w:numId w:val="38"/>
        </w:numPr>
        <w:jc w:val="both"/>
      </w:pPr>
      <w:r w:rsidRPr="00A90DB1">
        <w:t xml:space="preserve">Work outside of normal office hours where required </w:t>
      </w:r>
    </w:p>
    <w:p w14:paraId="0E19746D" w14:textId="77777777" w:rsidR="006906ED" w:rsidRPr="00A90DB1" w:rsidRDefault="006906ED" w:rsidP="00CD0827">
      <w:pPr>
        <w:numPr>
          <w:ilvl w:val="0"/>
          <w:numId w:val="38"/>
        </w:numPr>
        <w:jc w:val="both"/>
      </w:pPr>
      <w:r w:rsidRPr="00A90DB1">
        <w:t>Participate on an on-call Emergency Response rota</w:t>
      </w:r>
      <w:r>
        <w:t xml:space="preserve"> if required </w:t>
      </w:r>
      <w:r w:rsidRPr="00A90DB1">
        <w:t xml:space="preserve"> </w:t>
      </w:r>
    </w:p>
    <w:p w14:paraId="01941F24" w14:textId="77777777" w:rsidR="006906ED" w:rsidRPr="00A90DB1" w:rsidRDefault="006906ED" w:rsidP="00CD0827">
      <w:pPr>
        <w:numPr>
          <w:ilvl w:val="0"/>
          <w:numId w:val="38"/>
        </w:numPr>
        <w:jc w:val="both"/>
      </w:pPr>
      <w:r w:rsidRPr="00A90DB1">
        <w:t xml:space="preserve">Travel within and outside the city’s boundaries when required. </w:t>
      </w:r>
    </w:p>
    <w:p w14:paraId="2A7B5BA1" w14:textId="77777777" w:rsidR="006906ED" w:rsidRPr="0038544F" w:rsidRDefault="006906ED" w:rsidP="00CD0827">
      <w:pPr>
        <w:jc w:val="both"/>
        <w:rPr>
          <w:rFonts w:cs="Arial"/>
          <w:b/>
          <w:sz w:val="22"/>
          <w:szCs w:val="18"/>
        </w:rPr>
      </w:pPr>
    </w:p>
    <w:p w14:paraId="59770821" w14:textId="77777777" w:rsidR="000829EB" w:rsidRPr="000829EB" w:rsidRDefault="000829EB" w:rsidP="00CD0827">
      <w:pPr>
        <w:jc w:val="both"/>
        <w:rPr>
          <w:sz w:val="22"/>
        </w:rPr>
      </w:pPr>
    </w:p>
    <w:p w14:paraId="467FBAC2" w14:textId="35CFEE2B" w:rsidR="00C54AB5" w:rsidRDefault="00C54AB5">
      <w:pPr>
        <w:rPr>
          <w:sz w:val="22"/>
        </w:rPr>
      </w:pPr>
      <w:r>
        <w:rPr>
          <w:sz w:val="22"/>
        </w:rPr>
        <w:br w:type="page"/>
      </w:r>
    </w:p>
    <w:p w14:paraId="0C7F6C41" w14:textId="071A165A" w:rsidR="00C54AB5" w:rsidRDefault="00C54AB5" w:rsidP="00C54AB5">
      <w:pPr>
        <w:jc w:val="both"/>
        <w:rPr>
          <w:rFonts w:cs="Arial"/>
          <w:sz w:val="22"/>
          <w:szCs w:val="18"/>
        </w:rPr>
      </w:pPr>
    </w:p>
    <w:p w14:paraId="0F68B2DD" w14:textId="3147F649" w:rsidR="00C54AB5" w:rsidRPr="00C14064" w:rsidRDefault="00C54AB5" w:rsidP="00C54AB5">
      <w:pPr>
        <w:pStyle w:val="Heading2"/>
        <w:shd w:val="clear" w:color="auto" w:fill="002060"/>
        <w:jc w:val="both"/>
        <w:rPr>
          <w:color w:val="FFFF00"/>
          <w:sz w:val="26"/>
        </w:rPr>
      </w:pPr>
      <w:r>
        <w:rPr>
          <w:sz w:val="26"/>
        </w:rPr>
        <w:t xml:space="preserve">Person Specification:  </w:t>
      </w:r>
      <w:r w:rsidRPr="00803B19">
        <w:rPr>
          <w:color w:val="FFFFFF" w:themeColor="background1"/>
          <w:sz w:val="26"/>
        </w:rPr>
        <w:t xml:space="preserve">Director </w:t>
      </w:r>
      <w:r w:rsidR="00803B19" w:rsidRPr="00803B19">
        <w:rPr>
          <w:color w:val="FFFFFF" w:themeColor="background1"/>
          <w:sz w:val="26"/>
        </w:rPr>
        <w:t>of Policy Performance and Comms (Ass CEX)</w:t>
      </w:r>
    </w:p>
    <w:p w14:paraId="3EA27312" w14:textId="77777777" w:rsidR="00C54AB5" w:rsidRPr="00C14064" w:rsidRDefault="00C54AB5" w:rsidP="00C54AB5">
      <w:pPr>
        <w:jc w:val="both"/>
        <w:rPr>
          <w:color w:val="FFFF0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677"/>
        <w:gridCol w:w="3020"/>
        <w:gridCol w:w="17"/>
        <w:gridCol w:w="806"/>
        <w:gridCol w:w="709"/>
        <w:gridCol w:w="709"/>
      </w:tblGrid>
      <w:tr w:rsidR="00C54AB5" w:rsidRPr="00B15705" w14:paraId="4CC60429" w14:textId="77777777" w:rsidTr="00134801">
        <w:trPr>
          <w:trHeight w:val="591"/>
        </w:trPr>
        <w:tc>
          <w:tcPr>
            <w:tcW w:w="2122" w:type="dxa"/>
            <w:vMerge w:val="restart"/>
            <w:tcBorders>
              <w:top w:val="single" w:sz="4" w:space="0" w:color="auto"/>
              <w:left w:val="single" w:sz="4" w:space="0" w:color="auto"/>
              <w:right w:val="single" w:sz="4" w:space="0" w:color="auto"/>
            </w:tcBorders>
            <w:shd w:val="clear" w:color="auto" w:fill="auto"/>
          </w:tcPr>
          <w:p w14:paraId="79254883" w14:textId="77777777" w:rsidR="00C54AB5" w:rsidRPr="00B15705" w:rsidRDefault="00C54AB5" w:rsidP="00B374D8">
            <w:pPr>
              <w:jc w:val="both"/>
              <w:rPr>
                <w:rFonts w:cs="Arial"/>
              </w:rPr>
            </w:pPr>
          </w:p>
          <w:p w14:paraId="265BB4AA" w14:textId="77777777" w:rsidR="00C54AB5" w:rsidRPr="008256A3" w:rsidRDefault="00C54AB5" w:rsidP="00B374D8">
            <w:pPr>
              <w:pStyle w:val="Heading3"/>
              <w:rPr>
                <w:sz w:val="22"/>
              </w:rPr>
            </w:pPr>
            <w:r w:rsidRPr="008256A3">
              <w:rPr>
                <w:sz w:val="22"/>
              </w:rPr>
              <w:t>AREA OF RESPONSIBILITY</w:t>
            </w:r>
          </w:p>
          <w:p w14:paraId="272EA6F7" w14:textId="77777777" w:rsidR="00C54AB5" w:rsidRPr="00B15705" w:rsidRDefault="00C54AB5" w:rsidP="00B374D8">
            <w:pPr>
              <w:jc w:val="both"/>
            </w:pPr>
          </w:p>
          <w:p w14:paraId="43C816F7" w14:textId="77777777" w:rsidR="00C54AB5" w:rsidRPr="00B15705" w:rsidRDefault="00C54AB5" w:rsidP="00B374D8">
            <w:pPr>
              <w:jc w:val="both"/>
              <w:rPr>
                <w:rFonts w:cs="Arial"/>
                <w:b/>
                <w:bCs/>
              </w:rPr>
            </w:pPr>
          </w:p>
        </w:tc>
        <w:tc>
          <w:tcPr>
            <w:tcW w:w="5697" w:type="dxa"/>
            <w:gridSpan w:val="2"/>
            <w:vMerge w:val="restart"/>
            <w:tcBorders>
              <w:top w:val="single" w:sz="4" w:space="0" w:color="auto"/>
              <w:left w:val="single" w:sz="4" w:space="0" w:color="auto"/>
              <w:bottom w:val="single" w:sz="4" w:space="0" w:color="auto"/>
              <w:right w:val="single" w:sz="4" w:space="0" w:color="auto"/>
            </w:tcBorders>
          </w:tcPr>
          <w:p w14:paraId="6E25D546" w14:textId="77777777" w:rsidR="00C54AB5" w:rsidRPr="00B15705" w:rsidRDefault="00C54AB5" w:rsidP="00B374D8">
            <w:pPr>
              <w:pStyle w:val="Heading4"/>
              <w:jc w:val="both"/>
              <w:rPr>
                <w:rFonts w:cs="Arial"/>
              </w:rPr>
            </w:pPr>
          </w:p>
          <w:p w14:paraId="3C73CC93" w14:textId="77777777" w:rsidR="00C54AB5" w:rsidRPr="00B15705" w:rsidRDefault="00C54AB5" w:rsidP="00B374D8">
            <w:pPr>
              <w:jc w:val="center"/>
            </w:pPr>
            <w:r w:rsidRPr="00B15705">
              <w:rPr>
                <w:rFonts w:cs="Arial"/>
                <w:b/>
              </w:rPr>
              <w:t>REQUIREMENT</w:t>
            </w:r>
          </w:p>
        </w:tc>
        <w:tc>
          <w:tcPr>
            <w:tcW w:w="2241" w:type="dxa"/>
            <w:gridSpan w:val="4"/>
            <w:tcBorders>
              <w:top w:val="single" w:sz="4" w:space="0" w:color="auto"/>
              <w:left w:val="single" w:sz="4" w:space="0" w:color="auto"/>
              <w:bottom w:val="single" w:sz="4" w:space="0" w:color="auto"/>
              <w:right w:val="single" w:sz="4" w:space="0" w:color="auto"/>
            </w:tcBorders>
          </w:tcPr>
          <w:p w14:paraId="417BFDD7" w14:textId="77777777" w:rsidR="00C54AB5" w:rsidRPr="00A52D2A" w:rsidRDefault="00C54AB5" w:rsidP="00B374D8">
            <w:pPr>
              <w:jc w:val="center"/>
              <w:rPr>
                <w:rFonts w:cs="Arial"/>
                <w:b/>
              </w:rPr>
            </w:pPr>
            <w:r w:rsidRPr="00A52D2A">
              <w:rPr>
                <w:rFonts w:cs="Arial"/>
                <w:b/>
              </w:rPr>
              <w:t>MEASUREMENT</w:t>
            </w:r>
          </w:p>
        </w:tc>
      </w:tr>
      <w:tr w:rsidR="00C54AB5" w:rsidRPr="00B15705" w14:paraId="61BF7CE0" w14:textId="77777777" w:rsidTr="00134801">
        <w:trPr>
          <w:trHeight w:val="280"/>
        </w:trPr>
        <w:tc>
          <w:tcPr>
            <w:tcW w:w="2122" w:type="dxa"/>
            <w:vMerge/>
            <w:tcBorders>
              <w:left w:val="single" w:sz="4" w:space="0" w:color="auto"/>
              <w:bottom w:val="single" w:sz="4" w:space="0" w:color="auto"/>
              <w:right w:val="single" w:sz="4" w:space="0" w:color="auto"/>
            </w:tcBorders>
            <w:shd w:val="clear" w:color="auto" w:fill="auto"/>
            <w:vAlign w:val="center"/>
          </w:tcPr>
          <w:p w14:paraId="639A77AD" w14:textId="77777777" w:rsidR="00C54AB5" w:rsidRPr="00B15705" w:rsidRDefault="00C54AB5" w:rsidP="00B374D8">
            <w:pPr>
              <w:jc w:val="both"/>
              <w:rPr>
                <w:rFonts w:cs="Arial"/>
                <w:b/>
                <w:bCs/>
              </w:rPr>
            </w:pPr>
          </w:p>
        </w:tc>
        <w:tc>
          <w:tcPr>
            <w:tcW w:w="5697" w:type="dxa"/>
            <w:gridSpan w:val="2"/>
            <w:vMerge/>
            <w:tcBorders>
              <w:top w:val="single" w:sz="4" w:space="0" w:color="auto"/>
              <w:left w:val="single" w:sz="4" w:space="0" w:color="auto"/>
              <w:bottom w:val="single" w:sz="4" w:space="0" w:color="auto"/>
              <w:right w:val="single" w:sz="4" w:space="0" w:color="auto"/>
            </w:tcBorders>
            <w:vAlign w:val="center"/>
          </w:tcPr>
          <w:p w14:paraId="37EE1F6F" w14:textId="77777777" w:rsidR="00C54AB5" w:rsidRPr="00B15705" w:rsidRDefault="00C54AB5" w:rsidP="00B374D8">
            <w:pPr>
              <w:jc w:val="both"/>
              <w:rPr>
                <w:rFonts w:cs="Arial"/>
              </w:rPr>
            </w:pPr>
          </w:p>
        </w:tc>
        <w:tc>
          <w:tcPr>
            <w:tcW w:w="823" w:type="dxa"/>
            <w:gridSpan w:val="2"/>
            <w:tcBorders>
              <w:top w:val="single" w:sz="4" w:space="0" w:color="auto"/>
              <w:left w:val="single" w:sz="4" w:space="0" w:color="auto"/>
              <w:bottom w:val="single" w:sz="4" w:space="0" w:color="auto"/>
              <w:right w:val="single" w:sz="4" w:space="0" w:color="auto"/>
            </w:tcBorders>
          </w:tcPr>
          <w:p w14:paraId="4538BB44" w14:textId="77777777" w:rsidR="00C54AB5" w:rsidRPr="00B15705" w:rsidRDefault="00C54AB5" w:rsidP="00B374D8">
            <w:pPr>
              <w:jc w:val="center"/>
              <w:rPr>
                <w:rFonts w:cs="Arial"/>
                <w:b/>
              </w:rPr>
            </w:pPr>
            <w:r w:rsidRPr="00B15705">
              <w:rPr>
                <w:rFonts w:cs="Arial"/>
                <w:b/>
              </w:rPr>
              <w:t>A</w:t>
            </w:r>
          </w:p>
        </w:tc>
        <w:tc>
          <w:tcPr>
            <w:tcW w:w="709" w:type="dxa"/>
            <w:tcBorders>
              <w:top w:val="single" w:sz="4" w:space="0" w:color="auto"/>
              <w:left w:val="single" w:sz="4" w:space="0" w:color="auto"/>
              <w:bottom w:val="single" w:sz="4" w:space="0" w:color="auto"/>
              <w:right w:val="single" w:sz="4" w:space="0" w:color="auto"/>
            </w:tcBorders>
          </w:tcPr>
          <w:p w14:paraId="2C7506A8" w14:textId="77777777" w:rsidR="00C54AB5" w:rsidRPr="00B15705" w:rsidRDefault="00C54AB5" w:rsidP="00B374D8">
            <w:pPr>
              <w:jc w:val="center"/>
              <w:rPr>
                <w:rFonts w:cs="Arial"/>
                <w:b/>
              </w:rPr>
            </w:pPr>
            <w:r>
              <w:rPr>
                <w:rFonts w:cs="Arial"/>
                <w:b/>
              </w:rPr>
              <w:t>AC</w:t>
            </w:r>
          </w:p>
        </w:tc>
        <w:tc>
          <w:tcPr>
            <w:tcW w:w="709" w:type="dxa"/>
            <w:tcBorders>
              <w:top w:val="single" w:sz="4" w:space="0" w:color="auto"/>
              <w:left w:val="single" w:sz="4" w:space="0" w:color="auto"/>
              <w:bottom w:val="single" w:sz="4" w:space="0" w:color="auto"/>
              <w:right w:val="single" w:sz="4" w:space="0" w:color="auto"/>
            </w:tcBorders>
          </w:tcPr>
          <w:p w14:paraId="208D248A" w14:textId="77777777" w:rsidR="00C54AB5" w:rsidRPr="00B15705" w:rsidRDefault="00C54AB5" w:rsidP="00B374D8">
            <w:pPr>
              <w:jc w:val="center"/>
              <w:rPr>
                <w:rFonts w:cs="Arial"/>
                <w:b/>
              </w:rPr>
            </w:pPr>
            <w:r w:rsidRPr="00B15705">
              <w:rPr>
                <w:rFonts w:cs="Arial"/>
                <w:b/>
              </w:rPr>
              <w:t>D</w:t>
            </w:r>
          </w:p>
        </w:tc>
      </w:tr>
      <w:tr w:rsidR="00F422C6" w:rsidRPr="00B15705" w14:paraId="69A57C0A" w14:textId="77777777" w:rsidTr="00134801">
        <w:trPr>
          <w:trHeight w:val="1133"/>
        </w:trPr>
        <w:tc>
          <w:tcPr>
            <w:tcW w:w="2122" w:type="dxa"/>
            <w:vMerge w:val="restart"/>
            <w:tcBorders>
              <w:top w:val="single" w:sz="4" w:space="0" w:color="auto"/>
              <w:left w:val="single" w:sz="4" w:space="0" w:color="auto"/>
              <w:right w:val="single" w:sz="4" w:space="0" w:color="auto"/>
            </w:tcBorders>
            <w:shd w:val="clear" w:color="auto" w:fill="auto"/>
            <w:vAlign w:val="center"/>
          </w:tcPr>
          <w:p w14:paraId="0A2686CD" w14:textId="77777777" w:rsidR="00F422C6" w:rsidRPr="00B15705" w:rsidRDefault="00F422C6" w:rsidP="00F422C6">
            <w:pPr>
              <w:jc w:val="center"/>
              <w:rPr>
                <w:rFonts w:cs="Arial"/>
                <w:b/>
                <w:bCs/>
              </w:rPr>
            </w:pPr>
          </w:p>
          <w:p w14:paraId="030E2FC2" w14:textId="4C1C98A5" w:rsidR="00F422C6" w:rsidRPr="00B15705" w:rsidRDefault="00F422C6" w:rsidP="00F422C6">
            <w:pPr>
              <w:jc w:val="center"/>
              <w:rPr>
                <w:rFonts w:cs="Arial"/>
                <w:b/>
                <w:bCs/>
              </w:rPr>
            </w:pPr>
            <w:r>
              <w:rPr>
                <w:rFonts w:cs="Arial"/>
                <w:b/>
                <w:bCs/>
              </w:rPr>
              <w:t>Vision, Strategy and Delivery</w:t>
            </w:r>
          </w:p>
          <w:p w14:paraId="524ACB51" w14:textId="77777777" w:rsidR="00F422C6" w:rsidRPr="00B15705" w:rsidRDefault="00F422C6" w:rsidP="00F422C6">
            <w:pPr>
              <w:ind w:firstLine="720"/>
              <w:jc w:val="center"/>
              <w:rPr>
                <w:rFonts w:cs="Arial"/>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1A66B1DB" w14:textId="77777777" w:rsidR="00F422C6" w:rsidRPr="00B15705" w:rsidRDefault="00F422C6" w:rsidP="00F422C6">
            <w:pPr>
              <w:jc w:val="both"/>
              <w:rPr>
                <w:rFonts w:cs="Arial"/>
                <w:sz w:val="22"/>
                <w:szCs w:val="22"/>
              </w:rPr>
            </w:pPr>
            <w:r w:rsidRPr="00B15705">
              <w:rPr>
                <w:rFonts w:cs="Arial"/>
                <w:sz w:val="22"/>
                <w:szCs w:val="22"/>
              </w:rPr>
              <w:t xml:space="preserve">Experience as </w:t>
            </w:r>
            <w:r>
              <w:rPr>
                <w:rFonts w:cs="Arial"/>
                <w:sz w:val="22"/>
                <w:szCs w:val="22"/>
              </w:rPr>
              <w:t>a</w:t>
            </w:r>
            <w:r w:rsidRPr="00B15705">
              <w:rPr>
                <w:rFonts w:cs="Arial"/>
                <w:sz w:val="22"/>
                <w:szCs w:val="22"/>
              </w:rPr>
              <w:t xml:space="preserve"> senior</w:t>
            </w:r>
            <w:r>
              <w:rPr>
                <w:rFonts w:cs="Arial"/>
                <w:sz w:val="22"/>
                <w:szCs w:val="22"/>
              </w:rPr>
              <w:t xml:space="preserve"> leader</w:t>
            </w:r>
            <w:r w:rsidRPr="00B15705">
              <w:rPr>
                <w:rFonts w:cs="Arial"/>
                <w:sz w:val="22"/>
                <w:szCs w:val="22"/>
              </w:rPr>
              <w:t xml:space="preserve"> in a large and complex organisation with comparable scope, responsibilities, budget and resources. </w:t>
            </w:r>
          </w:p>
        </w:tc>
        <w:tc>
          <w:tcPr>
            <w:tcW w:w="823" w:type="dxa"/>
            <w:gridSpan w:val="2"/>
            <w:tcBorders>
              <w:top w:val="single" w:sz="4" w:space="0" w:color="auto"/>
              <w:left w:val="single" w:sz="4" w:space="0" w:color="auto"/>
              <w:right w:val="single" w:sz="4" w:space="0" w:color="auto"/>
            </w:tcBorders>
            <w:shd w:val="clear" w:color="auto" w:fill="auto"/>
            <w:vAlign w:val="center"/>
          </w:tcPr>
          <w:p w14:paraId="70C1D75A" w14:textId="2CDED836" w:rsidR="00F422C6" w:rsidRPr="00B15705" w:rsidRDefault="00F422C6" w:rsidP="00F422C6">
            <w:pPr>
              <w:pStyle w:val="Heading3"/>
              <w:jc w:val="center"/>
              <w:rPr>
                <w:rFonts w:cs="Arial"/>
              </w:rPr>
            </w:pPr>
            <w:r w:rsidRPr="007B1D02">
              <w:rPr>
                <w:rFonts w:cs="Arial"/>
              </w:rPr>
              <w:sym w:font="Wingdings 2" w:char="F050"/>
            </w:r>
          </w:p>
        </w:tc>
        <w:tc>
          <w:tcPr>
            <w:tcW w:w="709" w:type="dxa"/>
            <w:tcBorders>
              <w:top w:val="single" w:sz="4" w:space="0" w:color="auto"/>
              <w:left w:val="single" w:sz="4" w:space="0" w:color="auto"/>
              <w:right w:val="single" w:sz="4" w:space="0" w:color="auto"/>
            </w:tcBorders>
            <w:shd w:val="clear" w:color="auto" w:fill="auto"/>
            <w:vAlign w:val="center"/>
          </w:tcPr>
          <w:p w14:paraId="576F8BC2" w14:textId="77777777" w:rsidR="00F422C6" w:rsidRPr="009F3A34" w:rsidRDefault="00F422C6" w:rsidP="00F422C6">
            <w:pPr>
              <w:jc w:val="center"/>
              <w:rPr>
                <w:b/>
              </w:rPr>
            </w:pPr>
          </w:p>
        </w:tc>
        <w:tc>
          <w:tcPr>
            <w:tcW w:w="709" w:type="dxa"/>
            <w:tcBorders>
              <w:top w:val="single" w:sz="4" w:space="0" w:color="auto"/>
              <w:left w:val="single" w:sz="4" w:space="0" w:color="auto"/>
              <w:right w:val="single" w:sz="4" w:space="0" w:color="auto"/>
            </w:tcBorders>
            <w:shd w:val="clear" w:color="auto" w:fill="auto"/>
            <w:vAlign w:val="center"/>
          </w:tcPr>
          <w:p w14:paraId="6D517940" w14:textId="77777777" w:rsidR="00F422C6" w:rsidRPr="00B15705" w:rsidRDefault="00F422C6" w:rsidP="00F422C6">
            <w:pPr>
              <w:pStyle w:val="Heading3"/>
              <w:jc w:val="center"/>
              <w:rPr>
                <w:rFonts w:cs="Arial"/>
              </w:rPr>
            </w:pPr>
          </w:p>
        </w:tc>
      </w:tr>
      <w:tr w:rsidR="00F422C6" w:rsidRPr="00B15705" w14:paraId="1C9F9DD3" w14:textId="77777777" w:rsidTr="00134801">
        <w:trPr>
          <w:trHeight w:val="903"/>
        </w:trPr>
        <w:tc>
          <w:tcPr>
            <w:tcW w:w="2122" w:type="dxa"/>
            <w:vMerge/>
            <w:tcBorders>
              <w:left w:val="single" w:sz="4" w:space="0" w:color="auto"/>
              <w:right w:val="single" w:sz="4" w:space="0" w:color="auto"/>
            </w:tcBorders>
            <w:shd w:val="clear" w:color="auto" w:fill="auto"/>
          </w:tcPr>
          <w:p w14:paraId="0C948C23" w14:textId="77777777" w:rsidR="00F422C6" w:rsidRPr="00B15705" w:rsidRDefault="00F422C6" w:rsidP="00F422C6">
            <w:pPr>
              <w:jc w:val="center"/>
              <w:rPr>
                <w:rFonts w:cs="Arial"/>
                <w:b/>
                <w:bCs/>
              </w:rPr>
            </w:pPr>
          </w:p>
        </w:tc>
        <w:tc>
          <w:tcPr>
            <w:tcW w:w="5697" w:type="dxa"/>
            <w:gridSpan w:val="2"/>
            <w:tcBorders>
              <w:left w:val="single" w:sz="4" w:space="0" w:color="auto"/>
              <w:bottom w:val="single" w:sz="4" w:space="0" w:color="auto"/>
              <w:right w:val="single" w:sz="4" w:space="0" w:color="auto"/>
            </w:tcBorders>
            <w:shd w:val="clear" w:color="auto" w:fill="auto"/>
            <w:vAlign w:val="center"/>
          </w:tcPr>
          <w:p w14:paraId="39D0E1E6" w14:textId="77777777" w:rsidR="00F422C6" w:rsidRPr="00B15705" w:rsidRDefault="00F422C6" w:rsidP="00F422C6">
            <w:pPr>
              <w:pStyle w:val="NormalWeb"/>
              <w:jc w:val="both"/>
              <w:rPr>
                <w:rFonts w:ascii="Arial" w:hAnsi="Arial" w:cs="Arial"/>
                <w:sz w:val="22"/>
                <w:szCs w:val="22"/>
              </w:rPr>
            </w:pPr>
            <w:r>
              <w:rPr>
                <w:rFonts w:ascii="Arial" w:hAnsi="Arial" w:cs="Arial"/>
                <w:sz w:val="22"/>
                <w:szCs w:val="22"/>
              </w:rPr>
              <w:t xml:space="preserve">Evidence of a </w:t>
            </w:r>
            <w:r w:rsidRPr="00B15705">
              <w:rPr>
                <w:rFonts w:ascii="Arial" w:hAnsi="Arial" w:cs="Arial"/>
                <w:sz w:val="22"/>
                <w:szCs w:val="22"/>
              </w:rPr>
              <w:t>successful track</w:t>
            </w:r>
            <w:r>
              <w:rPr>
                <w:rFonts w:ascii="Arial" w:hAnsi="Arial" w:cs="Arial"/>
                <w:sz w:val="22"/>
                <w:szCs w:val="22"/>
              </w:rPr>
              <w:t>-</w:t>
            </w:r>
            <w:r w:rsidRPr="00B15705">
              <w:rPr>
                <w:rFonts w:ascii="Arial" w:hAnsi="Arial" w:cs="Arial"/>
                <w:sz w:val="22"/>
                <w:szCs w:val="22"/>
              </w:rPr>
              <w:t xml:space="preserve">record of </w:t>
            </w:r>
            <w:r>
              <w:rPr>
                <w:rFonts w:ascii="Arial" w:hAnsi="Arial" w:cs="Arial"/>
                <w:sz w:val="22"/>
                <w:szCs w:val="22"/>
              </w:rPr>
              <w:t xml:space="preserve">creating compelling visions </w:t>
            </w:r>
            <w:r w:rsidRPr="00B15705">
              <w:rPr>
                <w:rFonts w:ascii="Arial" w:hAnsi="Arial" w:cs="Arial"/>
                <w:sz w:val="22"/>
                <w:szCs w:val="22"/>
              </w:rPr>
              <w:t xml:space="preserve">and successfully </w:t>
            </w:r>
            <w:r>
              <w:rPr>
                <w:rFonts w:ascii="Arial" w:hAnsi="Arial" w:cs="Arial"/>
                <w:sz w:val="22"/>
                <w:szCs w:val="22"/>
              </w:rPr>
              <w:t>translating clear goals and objectives to deliver outcomes that make a positive difference.</w:t>
            </w:r>
          </w:p>
        </w:tc>
        <w:tc>
          <w:tcPr>
            <w:tcW w:w="823" w:type="dxa"/>
            <w:gridSpan w:val="2"/>
            <w:tcBorders>
              <w:left w:val="single" w:sz="4" w:space="0" w:color="auto"/>
              <w:right w:val="single" w:sz="4" w:space="0" w:color="auto"/>
            </w:tcBorders>
            <w:shd w:val="clear" w:color="auto" w:fill="auto"/>
            <w:vAlign w:val="center"/>
          </w:tcPr>
          <w:p w14:paraId="1D76FD76" w14:textId="0BF2FA47" w:rsidR="00F422C6" w:rsidRPr="00B15705" w:rsidRDefault="00F422C6" w:rsidP="00F422C6">
            <w:pPr>
              <w:pStyle w:val="Heading3"/>
              <w:jc w:val="center"/>
              <w:rPr>
                <w:rFonts w:cs="Arial"/>
              </w:rPr>
            </w:pPr>
          </w:p>
        </w:tc>
        <w:tc>
          <w:tcPr>
            <w:tcW w:w="709" w:type="dxa"/>
            <w:tcBorders>
              <w:left w:val="single" w:sz="4" w:space="0" w:color="auto"/>
              <w:right w:val="single" w:sz="4" w:space="0" w:color="auto"/>
            </w:tcBorders>
            <w:shd w:val="clear" w:color="auto" w:fill="auto"/>
            <w:vAlign w:val="center"/>
          </w:tcPr>
          <w:p w14:paraId="78E66796" w14:textId="03781A36" w:rsidR="00F422C6" w:rsidRPr="009F3A34" w:rsidRDefault="00F422C6" w:rsidP="00F422C6">
            <w:pPr>
              <w:jc w:val="center"/>
              <w:rPr>
                <w:b/>
              </w:rPr>
            </w:pPr>
            <w:r w:rsidRPr="007B1D02">
              <w:rPr>
                <w:rFonts w:cs="Arial"/>
                <w:b/>
              </w:rPr>
              <w:sym w:font="Wingdings 2" w:char="F050"/>
            </w:r>
          </w:p>
        </w:tc>
        <w:tc>
          <w:tcPr>
            <w:tcW w:w="709" w:type="dxa"/>
            <w:tcBorders>
              <w:left w:val="single" w:sz="4" w:space="0" w:color="auto"/>
              <w:right w:val="single" w:sz="4" w:space="0" w:color="auto"/>
            </w:tcBorders>
            <w:shd w:val="clear" w:color="auto" w:fill="auto"/>
            <w:vAlign w:val="center"/>
          </w:tcPr>
          <w:p w14:paraId="3A20EFE3" w14:textId="77777777" w:rsidR="00F422C6" w:rsidRPr="00B15705" w:rsidRDefault="00F422C6" w:rsidP="00F422C6">
            <w:pPr>
              <w:pStyle w:val="Heading3"/>
              <w:jc w:val="center"/>
              <w:rPr>
                <w:rFonts w:cs="Arial"/>
              </w:rPr>
            </w:pPr>
          </w:p>
        </w:tc>
      </w:tr>
      <w:tr w:rsidR="00F422C6" w:rsidRPr="00B15705" w14:paraId="7BED90B3" w14:textId="77777777" w:rsidTr="00134801">
        <w:trPr>
          <w:trHeight w:val="1096"/>
        </w:trPr>
        <w:tc>
          <w:tcPr>
            <w:tcW w:w="2122" w:type="dxa"/>
            <w:vMerge/>
            <w:tcBorders>
              <w:left w:val="single" w:sz="4" w:space="0" w:color="auto"/>
              <w:right w:val="single" w:sz="4" w:space="0" w:color="auto"/>
            </w:tcBorders>
            <w:shd w:val="clear" w:color="auto" w:fill="auto"/>
          </w:tcPr>
          <w:p w14:paraId="327670A2" w14:textId="77777777" w:rsidR="00F422C6" w:rsidRPr="00B15705" w:rsidRDefault="00F422C6" w:rsidP="00F422C6">
            <w:pPr>
              <w:jc w:val="center"/>
              <w:rPr>
                <w:rFonts w:cs="Arial"/>
                <w:b/>
                <w:bCs/>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04CBCD8C" w14:textId="77777777" w:rsidR="00F422C6" w:rsidRDefault="00F422C6" w:rsidP="00F422C6">
            <w:pPr>
              <w:pStyle w:val="BodyTextIndent"/>
              <w:tabs>
                <w:tab w:val="left" w:pos="252"/>
              </w:tabs>
              <w:ind w:left="12" w:hanging="12"/>
              <w:rPr>
                <w:rFonts w:cs="Arial"/>
                <w:szCs w:val="22"/>
              </w:rPr>
            </w:pPr>
            <w:r w:rsidRPr="00B15705">
              <w:rPr>
                <w:rFonts w:cs="Arial"/>
                <w:szCs w:val="22"/>
              </w:rPr>
              <w:t>Evidence of financial and commercial awareness with strong analytical skills and a creative approach to problem solving.</w:t>
            </w:r>
          </w:p>
        </w:tc>
        <w:tc>
          <w:tcPr>
            <w:tcW w:w="823" w:type="dxa"/>
            <w:gridSpan w:val="2"/>
            <w:tcBorders>
              <w:left w:val="single" w:sz="4" w:space="0" w:color="auto"/>
              <w:right w:val="single" w:sz="4" w:space="0" w:color="auto"/>
            </w:tcBorders>
            <w:vAlign w:val="center"/>
          </w:tcPr>
          <w:p w14:paraId="19992D68" w14:textId="72EA41F6" w:rsidR="00F422C6" w:rsidRPr="00B15705" w:rsidRDefault="00F422C6" w:rsidP="00F422C6">
            <w:pPr>
              <w:pStyle w:val="Heading3"/>
              <w:jc w:val="center"/>
              <w:rPr>
                <w:rFonts w:cs="Arial"/>
              </w:rPr>
            </w:pPr>
            <w:r w:rsidRPr="007B1D02">
              <w:rPr>
                <w:rFonts w:cs="Arial"/>
              </w:rPr>
              <w:sym w:font="Wingdings 2" w:char="F050"/>
            </w:r>
          </w:p>
        </w:tc>
        <w:tc>
          <w:tcPr>
            <w:tcW w:w="709" w:type="dxa"/>
            <w:tcBorders>
              <w:left w:val="single" w:sz="4" w:space="0" w:color="auto"/>
              <w:right w:val="single" w:sz="4" w:space="0" w:color="auto"/>
            </w:tcBorders>
            <w:vAlign w:val="center"/>
          </w:tcPr>
          <w:p w14:paraId="246FB571" w14:textId="77777777" w:rsidR="00F422C6" w:rsidRPr="009F3A34" w:rsidRDefault="00F422C6" w:rsidP="00F422C6">
            <w:pPr>
              <w:jc w:val="center"/>
              <w:rPr>
                <w:b/>
              </w:rPr>
            </w:pPr>
          </w:p>
        </w:tc>
        <w:tc>
          <w:tcPr>
            <w:tcW w:w="709" w:type="dxa"/>
            <w:tcBorders>
              <w:left w:val="single" w:sz="4" w:space="0" w:color="auto"/>
              <w:right w:val="single" w:sz="4" w:space="0" w:color="auto"/>
            </w:tcBorders>
            <w:vAlign w:val="center"/>
          </w:tcPr>
          <w:p w14:paraId="6C906E8A" w14:textId="77777777" w:rsidR="00F422C6" w:rsidRPr="00B15705" w:rsidRDefault="00F422C6" w:rsidP="00F422C6">
            <w:pPr>
              <w:pStyle w:val="Heading3"/>
              <w:jc w:val="center"/>
              <w:rPr>
                <w:rFonts w:cs="Arial"/>
              </w:rPr>
            </w:pPr>
          </w:p>
        </w:tc>
      </w:tr>
      <w:tr w:rsidR="00F422C6" w:rsidRPr="00B15705" w14:paraId="476B3CC2" w14:textId="77777777" w:rsidTr="00134801">
        <w:trPr>
          <w:trHeight w:val="1096"/>
        </w:trPr>
        <w:tc>
          <w:tcPr>
            <w:tcW w:w="2122" w:type="dxa"/>
            <w:vMerge w:val="restart"/>
            <w:tcBorders>
              <w:left w:val="single" w:sz="4" w:space="0" w:color="auto"/>
              <w:right w:val="single" w:sz="4" w:space="0" w:color="auto"/>
            </w:tcBorders>
            <w:shd w:val="clear" w:color="auto" w:fill="auto"/>
            <w:vAlign w:val="center"/>
          </w:tcPr>
          <w:p w14:paraId="63D52ADF" w14:textId="77777777" w:rsidR="00F422C6" w:rsidRDefault="00F422C6" w:rsidP="00F422C6">
            <w:pPr>
              <w:jc w:val="center"/>
              <w:rPr>
                <w:rFonts w:cs="Arial"/>
                <w:b/>
                <w:bCs/>
              </w:rPr>
            </w:pPr>
          </w:p>
          <w:p w14:paraId="03DA92FE" w14:textId="0018E064" w:rsidR="00F422C6" w:rsidRDefault="00F422C6" w:rsidP="00F422C6">
            <w:pPr>
              <w:jc w:val="center"/>
              <w:rPr>
                <w:rFonts w:cs="Arial"/>
                <w:b/>
                <w:bCs/>
              </w:rPr>
            </w:pPr>
            <w:r>
              <w:rPr>
                <w:rFonts w:cs="Arial"/>
                <w:b/>
                <w:bCs/>
              </w:rPr>
              <w:t>Leading</w:t>
            </w:r>
          </w:p>
          <w:p w14:paraId="7345D5EA" w14:textId="556505C3" w:rsidR="00F422C6" w:rsidRPr="00B15705" w:rsidRDefault="00F422C6" w:rsidP="00F422C6">
            <w:pPr>
              <w:jc w:val="center"/>
              <w:rPr>
                <w:rFonts w:cs="Arial"/>
                <w:b/>
                <w:bCs/>
              </w:rPr>
            </w:pPr>
            <w:r>
              <w:rPr>
                <w:rFonts w:cs="Arial"/>
                <w:b/>
                <w:bCs/>
              </w:rPr>
              <w:t>People</w:t>
            </w: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592C6253" w14:textId="77777777" w:rsidR="00F422C6" w:rsidRDefault="00F422C6" w:rsidP="00F422C6">
            <w:pPr>
              <w:pStyle w:val="BodyTextIndent"/>
              <w:tabs>
                <w:tab w:val="left" w:pos="252"/>
              </w:tabs>
              <w:ind w:left="12" w:hanging="12"/>
              <w:rPr>
                <w:rFonts w:cs="Arial"/>
                <w:szCs w:val="22"/>
              </w:rPr>
            </w:pPr>
            <w:r>
              <w:rPr>
                <w:rFonts w:cs="Arial"/>
                <w:szCs w:val="22"/>
              </w:rPr>
              <w:t xml:space="preserve">Evidence of successfully </w:t>
            </w:r>
            <w:r w:rsidRPr="00B15705">
              <w:rPr>
                <w:rFonts w:cs="Arial"/>
                <w:szCs w:val="22"/>
              </w:rPr>
              <w:t xml:space="preserve">leading and motivating </w:t>
            </w:r>
            <w:r>
              <w:rPr>
                <w:rFonts w:cs="Arial"/>
                <w:szCs w:val="22"/>
              </w:rPr>
              <w:t>people a</w:t>
            </w:r>
            <w:r w:rsidRPr="00B15705">
              <w:rPr>
                <w:rFonts w:cs="Arial"/>
                <w:szCs w:val="22"/>
              </w:rPr>
              <w:t xml:space="preserve">nd </w:t>
            </w:r>
            <w:r>
              <w:rPr>
                <w:rFonts w:cs="Arial"/>
                <w:szCs w:val="22"/>
              </w:rPr>
              <w:t>cultivating a culture that creates high performing people and services</w:t>
            </w:r>
            <w:r w:rsidRPr="00B15705">
              <w:rPr>
                <w:rFonts w:cs="Arial"/>
                <w:szCs w:val="22"/>
              </w:rPr>
              <w:t>.</w:t>
            </w:r>
          </w:p>
        </w:tc>
        <w:tc>
          <w:tcPr>
            <w:tcW w:w="823" w:type="dxa"/>
            <w:gridSpan w:val="2"/>
            <w:tcBorders>
              <w:left w:val="single" w:sz="4" w:space="0" w:color="auto"/>
              <w:right w:val="single" w:sz="4" w:space="0" w:color="auto"/>
            </w:tcBorders>
            <w:vAlign w:val="center"/>
          </w:tcPr>
          <w:p w14:paraId="16C4EEC9" w14:textId="1FF1763A" w:rsidR="00F422C6" w:rsidRPr="00B15705" w:rsidRDefault="00F422C6" w:rsidP="00F422C6">
            <w:pPr>
              <w:pStyle w:val="Heading3"/>
              <w:jc w:val="center"/>
              <w:rPr>
                <w:rFonts w:cs="Arial"/>
              </w:rPr>
            </w:pPr>
            <w:r w:rsidRPr="007B1D02">
              <w:rPr>
                <w:rFonts w:cs="Arial"/>
              </w:rPr>
              <w:sym w:font="Wingdings 2" w:char="F050"/>
            </w:r>
          </w:p>
        </w:tc>
        <w:tc>
          <w:tcPr>
            <w:tcW w:w="709" w:type="dxa"/>
            <w:tcBorders>
              <w:left w:val="single" w:sz="4" w:space="0" w:color="auto"/>
              <w:right w:val="single" w:sz="4" w:space="0" w:color="auto"/>
            </w:tcBorders>
            <w:vAlign w:val="center"/>
          </w:tcPr>
          <w:p w14:paraId="1C094653" w14:textId="77777777" w:rsidR="00F422C6" w:rsidRPr="009F3A34" w:rsidRDefault="00F422C6" w:rsidP="00F422C6">
            <w:pPr>
              <w:jc w:val="center"/>
              <w:rPr>
                <w:b/>
              </w:rPr>
            </w:pPr>
          </w:p>
        </w:tc>
        <w:tc>
          <w:tcPr>
            <w:tcW w:w="709" w:type="dxa"/>
            <w:tcBorders>
              <w:left w:val="single" w:sz="4" w:space="0" w:color="auto"/>
              <w:right w:val="single" w:sz="4" w:space="0" w:color="auto"/>
            </w:tcBorders>
            <w:vAlign w:val="center"/>
          </w:tcPr>
          <w:p w14:paraId="2ADBA590" w14:textId="77777777" w:rsidR="00F422C6" w:rsidRPr="00B15705" w:rsidRDefault="00F422C6" w:rsidP="00F422C6">
            <w:pPr>
              <w:pStyle w:val="Heading3"/>
              <w:jc w:val="center"/>
              <w:rPr>
                <w:rFonts w:cs="Arial"/>
              </w:rPr>
            </w:pPr>
          </w:p>
        </w:tc>
      </w:tr>
      <w:tr w:rsidR="00F422C6" w:rsidRPr="00B15705" w14:paraId="3E4BDC4E" w14:textId="77777777" w:rsidTr="00134801">
        <w:trPr>
          <w:trHeight w:val="1096"/>
        </w:trPr>
        <w:tc>
          <w:tcPr>
            <w:tcW w:w="2122" w:type="dxa"/>
            <w:vMerge/>
            <w:tcBorders>
              <w:left w:val="single" w:sz="4" w:space="0" w:color="auto"/>
              <w:right w:val="single" w:sz="4" w:space="0" w:color="auto"/>
            </w:tcBorders>
            <w:shd w:val="clear" w:color="auto" w:fill="auto"/>
          </w:tcPr>
          <w:p w14:paraId="7806C833" w14:textId="77777777" w:rsidR="00F422C6" w:rsidRDefault="00F422C6" w:rsidP="00F422C6">
            <w:pPr>
              <w:jc w:val="center"/>
              <w:rPr>
                <w:rFonts w:cs="Arial"/>
                <w:b/>
                <w:bCs/>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373B31AE" w14:textId="77777777" w:rsidR="00F422C6" w:rsidRPr="00B15705" w:rsidRDefault="00F422C6" w:rsidP="00F422C6">
            <w:pPr>
              <w:pStyle w:val="BodyTextIndent"/>
              <w:tabs>
                <w:tab w:val="left" w:pos="252"/>
              </w:tabs>
              <w:ind w:left="12" w:hanging="12"/>
              <w:rPr>
                <w:rFonts w:cs="Arial"/>
                <w:szCs w:val="22"/>
              </w:rPr>
            </w:pPr>
            <w:r>
              <w:rPr>
                <w:rFonts w:cs="Arial"/>
                <w:szCs w:val="22"/>
              </w:rPr>
              <w:t xml:space="preserve">Evidence of planning for the future delivery of services, including the effective workforce planning for capacity and capability challenges. </w:t>
            </w:r>
          </w:p>
        </w:tc>
        <w:tc>
          <w:tcPr>
            <w:tcW w:w="823" w:type="dxa"/>
            <w:gridSpan w:val="2"/>
            <w:tcBorders>
              <w:left w:val="single" w:sz="4" w:space="0" w:color="auto"/>
              <w:right w:val="single" w:sz="4" w:space="0" w:color="auto"/>
            </w:tcBorders>
            <w:vAlign w:val="center"/>
          </w:tcPr>
          <w:p w14:paraId="74EDC270" w14:textId="26EAEEF6" w:rsidR="00F422C6" w:rsidRPr="00B15705" w:rsidRDefault="00F422C6" w:rsidP="00F422C6">
            <w:pPr>
              <w:pStyle w:val="Heading3"/>
              <w:jc w:val="center"/>
              <w:rPr>
                <w:rFonts w:cs="Arial"/>
              </w:rPr>
            </w:pPr>
          </w:p>
        </w:tc>
        <w:tc>
          <w:tcPr>
            <w:tcW w:w="709" w:type="dxa"/>
            <w:tcBorders>
              <w:left w:val="single" w:sz="4" w:space="0" w:color="auto"/>
              <w:right w:val="single" w:sz="4" w:space="0" w:color="auto"/>
            </w:tcBorders>
            <w:vAlign w:val="center"/>
          </w:tcPr>
          <w:p w14:paraId="604947E9" w14:textId="1DDE2A70" w:rsidR="00F422C6" w:rsidRPr="009F3A34" w:rsidRDefault="00F422C6" w:rsidP="00F422C6">
            <w:pPr>
              <w:jc w:val="center"/>
              <w:rPr>
                <w:b/>
              </w:rPr>
            </w:pPr>
            <w:r w:rsidRPr="007B1D02">
              <w:rPr>
                <w:rFonts w:cs="Arial"/>
                <w:b/>
              </w:rPr>
              <w:sym w:font="Wingdings 2" w:char="F050"/>
            </w:r>
          </w:p>
        </w:tc>
        <w:tc>
          <w:tcPr>
            <w:tcW w:w="709" w:type="dxa"/>
            <w:tcBorders>
              <w:left w:val="single" w:sz="4" w:space="0" w:color="auto"/>
              <w:right w:val="single" w:sz="4" w:space="0" w:color="auto"/>
            </w:tcBorders>
            <w:vAlign w:val="center"/>
          </w:tcPr>
          <w:p w14:paraId="76588DFB" w14:textId="77777777" w:rsidR="00F422C6" w:rsidRPr="00B15705" w:rsidRDefault="00F422C6" w:rsidP="00F422C6">
            <w:pPr>
              <w:pStyle w:val="Heading3"/>
              <w:jc w:val="center"/>
              <w:rPr>
                <w:rFonts w:cs="Arial"/>
              </w:rPr>
            </w:pPr>
          </w:p>
        </w:tc>
      </w:tr>
      <w:tr w:rsidR="00C54AB5" w:rsidRPr="00B15705" w14:paraId="04BF2ADE" w14:textId="77777777" w:rsidTr="00134801">
        <w:trPr>
          <w:trHeight w:val="1096"/>
        </w:trPr>
        <w:tc>
          <w:tcPr>
            <w:tcW w:w="2122" w:type="dxa"/>
            <w:vMerge w:val="restart"/>
            <w:tcBorders>
              <w:left w:val="single" w:sz="4" w:space="0" w:color="auto"/>
              <w:right w:val="single" w:sz="4" w:space="0" w:color="auto"/>
            </w:tcBorders>
            <w:shd w:val="clear" w:color="auto" w:fill="auto"/>
          </w:tcPr>
          <w:p w14:paraId="7F4F7B91" w14:textId="77777777" w:rsidR="00C54AB5" w:rsidRDefault="00C54AB5" w:rsidP="002F6517">
            <w:pPr>
              <w:jc w:val="center"/>
              <w:rPr>
                <w:rFonts w:cs="Arial"/>
                <w:b/>
                <w:bCs/>
              </w:rPr>
            </w:pPr>
          </w:p>
          <w:p w14:paraId="274464B6" w14:textId="77777777" w:rsidR="00C54AB5" w:rsidRDefault="00C54AB5" w:rsidP="002F6517">
            <w:pPr>
              <w:jc w:val="center"/>
              <w:rPr>
                <w:rFonts w:cs="Arial"/>
                <w:b/>
                <w:bCs/>
              </w:rPr>
            </w:pPr>
          </w:p>
          <w:p w14:paraId="05D8577D" w14:textId="77777777" w:rsidR="00C54AB5" w:rsidRDefault="00C54AB5" w:rsidP="002F6517">
            <w:pPr>
              <w:jc w:val="center"/>
              <w:rPr>
                <w:rFonts w:cs="Arial"/>
                <w:b/>
                <w:bCs/>
              </w:rPr>
            </w:pPr>
          </w:p>
          <w:p w14:paraId="57A100D2" w14:textId="77777777" w:rsidR="00C54AB5" w:rsidRDefault="00C54AB5" w:rsidP="002F6517">
            <w:pPr>
              <w:jc w:val="center"/>
              <w:rPr>
                <w:rFonts w:cs="Arial"/>
                <w:b/>
                <w:bCs/>
              </w:rPr>
            </w:pPr>
          </w:p>
          <w:p w14:paraId="56A94AC9" w14:textId="77777777" w:rsidR="00C54AB5" w:rsidRDefault="00C54AB5" w:rsidP="002F6517">
            <w:pPr>
              <w:jc w:val="center"/>
              <w:rPr>
                <w:rFonts w:cs="Arial"/>
                <w:b/>
                <w:bCs/>
              </w:rPr>
            </w:pPr>
          </w:p>
          <w:p w14:paraId="37A6DA56" w14:textId="77777777" w:rsidR="00C54AB5" w:rsidRDefault="00C54AB5" w:rsidP="002F6517">
            <w:pPr>
              <w:jc w:val="center"/>
              <w:rPr>
                <w:rFonts w:cs="Arial"/>
                <w:b/>
                <w:bCs/>
              </w:rPr>
            </w:pPr>
          </w:p>
          <w:p w14:paraId="1712DC80" w14:textId="77777777" w:rsidR="00C54AB5" w:rsidRDefault="00C54AB5" w:rsidP="002F6517">
            <w:pPr>
              <w:jc w:val="center"/>
              <w:rPr>
                <w:rFonts w:cs="Arial"/>
                <w:b/>
                <w:bCs/>
              </w:rPr>
            </w:pPr>
          </w:p>
          <w:p w14:paraId="49A1EA60" w14:textId="77777777" w:rsidR="00C54AB5" w:rsidRDefault="00C54AB5" w:rsidP="002F6517">
            <w:pPr>
              <w:jc w:val="center"/>
              <w:rPr>
                <w:rFonts w:cs="Arial"/>
                <w:b/>
                <w:bCs/>
              </w:rPr>
            </w:pPr>
            <w:r>
              <w:rPr>
                <w:rFonts w:cs="Arial"/>
                <w:b/>
                <w:bCs/>
              </w:rPr>
              <w:t>Equality, Diversity and Inclusion</w:t>
            </w: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63A9307A" w14:textId="77777777" w:rsidR="00C54AB5" w:rsidRDefault="00C54AB5" w:rsidP="00B374D8">
            <w:pPr>
              <w:pStyle w:val="BodyTextIndent"/>
              <w:tabs>
                <w:tab w:val="left" w:pos="252"/>
              </w:tabs>
              <w:ind w:left="12" w:hanging="12"/>
              <w:rPr>
                <w:rFonts w:cs="Arial"/>
                <w:szCs w:val="22"/>
              </w:rPr>
            </w:pPr>
            <w:r>
              <w:rPr>
                <w:rFonts w:cs="Arial"/>
                <w:szCs w:val="22"/>
              </w:rPr>
              <w:t>Demonstrating a strategic understanding of equality, diversity and inclusion at every level and demonstrative experience in tried and tested methods to develop inclusive services within strategic partnerships.</w:t>
            </w:r>
          </w:p>
        </w:tc>
        <w:tc>
          <w:tcPr>
            <w:tcW w:w="823" w:type="dxa"/>
            <w:gridSpan w:val="2"/>
            <w:tcBorders>
              <w:left w:val="single" w:sz="4" w:space="0" w:color="auto"/>
              <w:right w:val="single" w:sz="4" w:space="0" w:color="auto"/>
            </w:tcBorders>
            <w:vAlign w:val="center"/>
          </w:tcPr>
          <w:p w14:paraId="6CB59CB9" w14:textId="77777777" w:rsidR="00C54AB5" w:rsidRPr="00B15705" w:rsidRDefault="00C54AB5" w:rsidP="00F422C6">
            <w:pPr>
              <w:pStyle w:val="Heading3"/>
              <w:jc w:val="center"/>
              <w:rPr>
                <w:rFonts w:cs="Arial"/>
              </w:rPr>
            </w:pPr>
          </w:p>
        </w:tc>
        <w:tc>
          <w:tcPr>
            <w:tcW w:w="709" w:type="dxa"/>
            <w:tcBorders>
              <w:left w:val="single" w:sz="4" w:space="0" w:color="auto"/>
              <w:right w:val="single" w:sz="4" w:space="0" w:color="auto"/>
            </w:tcBorders>
            <w:vAlign w:val="center"/>
          </w:tcPr>
          <w:p w14:paraId="0E4A4E56" w14:textId="5B2616C2" w:rsidR="00C54AB5" w:rsidRPr="009F3A34" w:rsidRDefault="00F422C6" w:rsidP="00F422C6">
            <w:pPr>
              <w:jc w:val="center"/>
              <w:rPr>
                <w:b/>
              </w:rPr>
            </w:pPr>
            <w:r w:rsidRPr="00F422C6">
              <w:rPr>
                <w:rFonts w:cs="Arial"/>
                <w:b/>
              </w:rPr>
              <w:sym w:font="Wingdings 2" w:char="F050"/>
            </w:r>
          </w:p>
        </w:tc>
        <w:tc>
          <w:tcPr>
            <w:tcW w:w="709" w:type="dxa"/>
            <w:tcBorders>
              <w:left w:val="single" w:sz="4" w:space="0" w:color="auto"/>
              <w:right w:val="single" w:sz="4" w:space="0" w:color="auto"/>
            </w:tcBorders>
            <w:vAlign w:val="center"/>
          </w:tcPr>
          <w:p w14:paraId="53ABE6B9" w14:textId="77777777" w:rsidR="00C54AB5" w:rsidRPr="00B15705" w:rsidRDefault="00C54AB5" w:rsidP="00F422C6">
            <w:pPr>
              <w:pStyle w:val="Heading3"/>
              <w:jc w:val="center"/>
              <w:rPr>
                <w:rFonts w:cs="Arial"/>
              </w:rPr>
            </w:pPr>
          </w:p>
        </w:tc>
      </w:tr>
      <w:tr w:rsidR="00C54AB5" w:rsidRPr="00B15705" w14:paraId="1277C08C" w14:textId="77777777" w:rsidTr="00134801">
        <w:trPr>
          <w:trHeight w:val="831"/>
        </w:trPr>
        <w:tc>
          <w:tcPr>
            <w:tcW w:w="2122" w:type="dxa"/>
            <w:vMerge/>
            <w:tcBorders>
              <w:left w:val="single" w:sz="4" w:space="0" w:color="auto"/>
              <w:right w:val="single" w:sz="4" w:space="0" w:color="auto"/>
            </w:tcBorders>
            <w:shd w:val="clear" w:color="auto" w:fill="auto"/>
          </w:tcPr>
          <w:p w14:paraId="34DC2A17" w14:textId="77777777" w:rsidR="00C54AB5" w:rsidRDefault="00C54AB5" w:rsidP="002F6517">
            <w:pPr>
              <w:jc w:val="center"/>
              <w:rPr>
                <w:rFonts w:cs="Arial"/>
                <w:b/>
                <w:bCs/>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7D478AF8" w14:textId="77777777" w:rsidR="00C54AB5" w:rsidRDefault="00C54AB5" w:rsidP="00B374D8">
            <w:pPr>
              <w:pStyle w:val="BodyTextIndent"/>
              <w:tabs>
                <w:tab w:val="left" w:pos="252"/>
              </w:tabs>
              <w:ind w:left="12" w:hanging="12"/>
              <w:rPr>
                <w:rFonts w:cs="Arial"/>
                <w:szCs w:val="22"/>
              </w:rPr>
            </w:pPr>
            <w:r>
              <w:rPr>
                <w:rFonts w:cs="Arial"/>
                <w:szCs w:val="22"/>
              </w:rPr>
              <w:t>Evidence of leading people and services to recognise, respect and value individual needs to achieve a culture of inclusivity.</w:t>
            </w:r>
          </w:p>
        </w:tc>
        <w:tc>
          <w:tcPr>
            <w:tcW w:w="823" w:type="dxa"/>
            <w:gridSpan w:val="2"/>
            <w:tcBorders>
              <w:left w:val="single" w:sz="4" w:space="0" w:color="auto"/>
              <w:right w:val="single" w:sz="4" w:space="0" w:color="auto"/>
            </w:tcBorders>
            <w:vAlign w:val="center"/>
          </w:tcPr>
          <w:p w14:paraId="3CAB4B66" w14:textId="77777777" w:rsidR="00C54AB5" w:rsidRPr="00B15705" w:rsidRDefault="00C54AB5" w:rsidP="00F422C6">
            <w:pPr>
              <w:pStyle w:val="Heading3"/>
              <w:jc w:val="center"/>
              <w:rPr>
                <w:rFonts w:cs="Arial"/>
              </w:rPr>
            </w:pPr>
          </w:p>
        </w:tc>
        <w:tc>
          <w:tcPr>
            <w:tcW w:w="709" w:type="dxa"/>
            <w:tcBorders>
              <w:left w:val="single" w:sz="4" w:space="0" w:color="auto"/>
              <w:right w:val="single" w:sz="4" w:space="0" w:color="auto"/>
            </w:tcBorders>
            <w:vAlign w:val="center"/>
          </w:tcPr>
          <w:p w14:paraId="127852E9" w14:textId="5F43F1CF" w:rsidR="00C54AB5" w:rsidRPr="009F3A34" w:rsidRDefault="00F422C6" w:rsidP="00F422C6">
            <w:pPr>
              <w:jc w:val="center"/>
              <w:rPr>
                <w:b/>
              </w:rPr>
            </w:pPr>
            <w:r w:rsidRPr="00F422C6">
              <w:rPr>
                <w:rFonts w:cs="Arial"/>
                <w:b/>
              </w:rPr>
              <w:sym w:font="Wingdings 2" w:char="F050"/>
            </w:r>
          </w:p>
        </w:tc>
        <w:tc>
          <w:tcPr>
            <w:tcW w:w="709" w:type="dxa"/>
            <w:tcBorders>
              <w:left w:val="single" w:sz="4" w:space="0" w:color="auto"/>
              <w:right w:val="single" w:sz="4" w:space="0" w:color="auto"/>
            </w:tcBorders>
            <w:vAlign w:val="center"/>
          </w:tcPr>
          <w:p w14:paraId="2D1179BB" w14:textId="77777777" w:rsidR="00C54AB5" w:rsidRPr="00B15705" w:rsidRDefault="00C54AB5" w:rsidP="00F422C6">
            <w:pPr>
              <w:pStyle w:val="Heading3"/>
              <w:jc w:val="center"/>
              <w:rPr>
                <w:rFonts w:cs="Arial"/>
              </w:rPr>
            </w:pPr>
          </w:p>
        </w:tc>
      </w:tr>
      <w:tr w:rsidR="00C54AB5" w:rsidRPr="00B15705" w14:paraId="087D0CDF" w14:textId="77777777" w:rsidTr="00134801">
        <w:trPr>
          <w:trHeight w:val="848"/>
        </w:trPr>
        <w:tc>
          <w:tcPr>
            <w:tcW w:w="2122" w:type="dxa"/>
            <w:vMerge w:val="restart"/>
            <w:tcBorders>
              <w:top w:val="single" w:sz="4" w:space="0" w:color="auto"/>
              <w:left w:val="single" w:sz="4" w:space="0" w:color="auto"/>
              <w:right w:val="single" w:sz="4" w:space="0" w:color="auto"/>
            </w:tcBorders>
            <w:shd w:val="clear" w:color="auto" w:fill="auto"/>
            <w:vAlign w:val="center"/>
          </w:tcPr>
          <w:p w14:paraId="17226486" w14:textId="77777777" w:rsidR="00C54AB5" w:rsidRPr="00B15705" w:rsidRDefault="00C54AB5" w:rsidP="002F6517">
            <w:pPr>
              <w:jc w:val="center"/>
              <w:rPr>
                <w:rFonts w:cs="Arial"/>
                <w:b/>
              </w:rPr>
            </w:pPr>
          </w:p>
          <w:p w14:paraId="1D771BDC" w14:textId="77777777" w:rsidR="00C54AB5" w:rsidRPr="00B15705" w:rsidRDefault="00C54AB5" w:rsidP="002F6517">
            <w:pPr>
              <w:jc w:val="center"/>
              <w:rPr>
                <w:rFonts w:cs="Arial"/>
                <w:b/>
              </w:rPr>
            </w:pPr>
          </w:p>
          <w:p w14:paraId="7D747CB8" w14:textId="77777777" w:rsidR="00C54AB5" w:rsidRPr="00B15705" w:rsidRDefault="00C54AB5" w:rsidP="002F6517">
            <w:pPr>
              <w:jc w:val="center"/>
              <w:rPr>
                <w:rFonts w:cs="Arial"/>
                <w:b/>
              </w:rPr>
            </w:pPr>
          </w:p>
          <w:p w14:paraId="78E188B7" w14:textId="77777777" w:rsidR="00C54AB5" w:rsidRPr="00B15705" w:rsidRDefault="00C54AB5" w:rsidP="002F6517">
            <w:pPr>
              <w:jc w:val="center"/>
              <w:rPr>
                <w:rFonts w:cs="Arial"/>
                <w:b/>
              </w:rPr>
            </w:pPr>
          </w:p>
          <w:p w14:paraId="7F46C7A4" w14:textId="1F9AF4D7" w:rsidR="00C54AB5" w:rsidRPr="00B15705" w:rsidRDefault="00C54AB5" w:rsidP="002F6517">
            <w:pPr>
              <w:jc w:val="center"/>
              <w:rPr>
                <w:rFonts w:cs="Arial"/>
                <w:b/>
              </w:rPr>
            </w:pPr>
            <w:r>
              <w:rPr>
                <w:rFonts w:cs="Arial"/>
                <w:b/>
              </w:rPr>
              <w:t>Change and Innovation</w:t>
            </w: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5965E5D3" w14:textId="77777777" w:rsidR="00C54AB5" w:rsidRPr="00B15705" w:rsidRDefault="00C54AB5" w:rsidP="00B374D8">
            <w:pPr>
              <w:pStyle w:val="BodyTextIndent"/>
              <w:tabs>
                <w:tab w:val="left" w:pos="252"/>
              </w:tabs>
              <w:ind w:left="12" w:hanging="12"/>
              <w:rPr>
                <w:rFonts w:cs="Arial"/>
                <w:szCs w:val="22"/>
              </w:rPr>
            </w:pPr>
            <w:r>
              <w:rPr>
                <w:rFonts w:cs="Arial"/>
                <w:szCs w:val="22"/>
              </w:rPr>
              <w:t>Evidence of</w:t>
            </w:r>
            <w:r w:rsidRPr="00B15705">
              <w:rPr>
                <w:rFonts w:cs="Arial"/>
                <w:szCs w:val="22"/>
              </w:rPr>
              <w:t xml:space="preserve"> leading major change programmes in a large diverse organisation</w:t>
            </w:r>
            <w:r>
              <w:rPr>
                <w:rFonts w:cs="Arial"/>
                <w:szCs w:val="22"/>
              </w:rPr>
              <w:t xml:space="preserve">, effectively engaging stakeholders </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352EA43F" w14:textId="4CA06A2A" w:rsidR="00C54AB5" w:rsidRPr="00B15705" w:rsidRDefault="00F422C6" w:rsidP="00F422C6">
            <w:pPr>
              <w:pStyle w:val="Heading3"/>
              <w:jc w:val="center"/>
              <w:rPr>
                <w:rFonts w:cs="Arial"/>
              </w:rPr>
            </w:pPr>
            <w:r w:rsidRPr="00F422C6">
              <w:rPr>
                <w:rFonts w:cs="Arial"/>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95FE17F" w14:textId="77777777" w:rsidR="00C54AB5" w:rsidRPr="009F3A34" w:rsidRDefault="00C54AB5" w:rsidP="00F422C6">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4E5AB275" w14:textId="77777777" w:rsidR="00C54AB5" w:rsidRPr="00B15705" w:rsidRDefault="00C54AB5" w:rsidP="00F422C6">
            <w:pPr>
              <w:pStyle w:val="Heading3"/>
              <w:jc w:val="center"/>
              <w:rPr>
                <w:rFonts w:cs="Arial"/>
              </w:rPr>
            </w:pPr>
          </w:p>
        </w:tc>
      </w:tr>
      <w:tr w:rsidR="00C54AB5" w:rsidRPr="00B15705" w14:paraId="0159FDED" w14:textId="77777777" w:rsidTr="00134801">
        <w:trPr>
          <w:trHeight w:val="1179"/>
        </w:trPr>
        <w:tc>
          <w:tcPr>
            <w:tcW w:w="2122" w:type="dxa"/>
            <w:vMerge/>
            <w:tcBorders>
              <w:left w:val="single" w:sz="4" w:space="0" w:color="auto"/>
              <w:right w:val="single" w:sz="4" w:space="0" w:color="auto"/>
            </w:tcBorders>
            <w:shd w:val="clear" w:color="auto" w:fill="auto"/>
            <w:vAlign w:val="center"/>
          </w:tcPr>
          <w:p w14:paraId="40637CBC" w14:textId="77777777" w:rsidR="00C54AB5" w:rsidRPr="00B15705" w:rsidRDefault="00C54AB5" w:rsidP="00B374D8">
            <w:pPr>
              <w:jc w:val="both"/>
              <w:rPr>
                <w:rFonts w:cs="Arial"/>
                <w:b/>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43B51B34" w14:textId="77777777" w:rsidR="00C54AB5" w:rsidRPr="00B15705" w:rsidRDefault="00C54AB5" w:rsidP="00B374D8">
            <w:pPr>
              <w:pStyle w:val="NormalWeb"/>
              <w:jc w:val="both"/>
              <w:rPr>
                <w:rFonts w:ascii="Arial" w:hAnsi="Arial" w:cs="Arial"/>
                <w:sz w:val="22"/>
                <w:szCs w:val="22"/>
              </w:rPr>
            </w:pPr>
            <w:r>
              <w:rPr>
                <w:rFonts w:ascii="Arial" w:hAnsi="Arial" w:cs="Arial"/>
                <w:sz w:val="22"/>
                <w:szCs w:val="22"/>
              </w:rPr>
              <w:t xml:space="preserve">Evidence of success for creating innovative service delivery models that continue to provide efficient and effective services </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15E16ABE" w14:textId="77777777" w:rsidR="00C54AB5" w:rsidRPr="00B15705" w:rsidRDefault="00C54AB5" w:rsidP="00F422C6">
            <w:pPr>
              <w:pStyle w:val="Heading3"/>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3C8AE21" w14:textId="4115B08A" w:rsidR="00C54AB5" w:rsidRPr="009F3A34" w:rsidRDefault="00F422C6" w:rsidP="00F422C6">
            <w:pPr>
              <w:jc w:val="center"/>
              <w:rPr>
                <w:b/>
              </w:rPr>
            </w:pPr>
            <w:r w:rsidRPr="00F422C6">
              <w:rPr>
                <w:rFonts w:cs="Arial"/>
                <w:b/>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4CCD6D2" w14:textId="77777777" w:rsidR="00C54AB5" w:rsidRPr="00B15705" w:rsidRDefault="00C54AB5" w:rsidP="00F422C6">
            <w:pPr>
              <w:pStyle w:val="Heading3"/>
              <w:jc w:val="center"/>
              <w:rPr>
                <w:rFonts w:cs="Arial"/>
              </w:rPr>
            </w:pPr>
          </w:p>
        </w:tc>
      </w:tr>
      <w:tr w:rsidR="00C54AB5" w:rsidRPr="00B15705" w14:paraId="4F1A04E7" w14:textId="77777777" w:rsidTr="00134801">
        <w:trPr>
          <w:trHeight w:val="790"/>
        </w:trPr>
        <w:tc>
          <w:tcPr>
            <w:tcW w:w="2122" w:type="dxa"/>
            <w:vMerge/>
            <w:tcBorders>
              <w:left w:val="single" w:sz="4" w:space="0" w:color="auto"/>
              <w:right w:val="single" w:sz="4" w:space="0" w:color="auto"/>
            </w:tcBorders>
            <w:shd w:val="clear" w:color="auto" w:fill="auto"/>
          </w:tcPr>
          <w:p w14:paraId="746F1315" w14:textId="77777777" w:rsidR="00C54AB5" w:rsidRPr="00B15705" w:rsidRDefault="00C54AB5" w:rsidP="00B374D8">
            <w:pPr>
              <w:jc w:val="both"/>
              <w:rPr>
                <w:rFonts w:cs="Arial"/>
                <w:b/>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643C105A" w14:textId="77777777" w:rsidR="00C54AB5" w:rsidRPr="00B15705" w:rsidRDefault="00C54AB5" w:rsidP="00B374D8">
            <w:pPr>
              <w:pStyle w:val="NormalWeb"/>
              <w:jc w:val="both"/>
              <w:rPr>
                <w:rFonts w:ascii="Arial" w:hAnsi="Arial" w:cs="Arial"/>
                <w:sz w:val="22"/>
                <w:szCs w:val="22"/>
              </w:rPr>
            </w:pPr>
            <w:r>
              <w:rPr>
                <w:rFonts w:ascii="Arial" w:hAnsi="Arial" w:cs="Arial"/>
                <w:sz w:val="22"/>
                <w:szCs w:val="22"/>
              </w:rPr>
              <w:t xml:space="preserve">Evidence of implementing rigorous project management approaches to ensure the best use or resources. </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6F4C3E82" w14:textId="5A51C74A" w:rsidR="00C54AB5" w:rsidRPr="00B15705" w:rsidRDefault="00F422C6" w:rsidP="00F422C6">
            <w:pPr>
              <w:pStyle w:val="Heading3"/>
              <w:jc w:val="center"/>
              <w:rPr>
                <w:rFonts w:cs="Arial"/>
              </w:rPr>
            </w:pPr>
            <w:r w:rsidRPr="00F422C6">
              <w:rPr>
                <w:rFonts w:cs="Arial"/>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B06FE0E" w14:textId="77777777" w:rsidR="00C54AB5" w:rsidRPr="009F3A34" w:rsidRDefault="00C54AB5" w:rsidP="00F422C6">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364D509A" w14:textId="77777777" w:rsidR="00C54AB5" w:rsidRPr="00B15705" w:rsidRDefault="00C54AB5" w:rsidP="00F422C6">
            <w:pPr>
              <w:pStyle w:val="Heading3"/>
              <w:jc w:val="center"/>
              <w:rPr>
                <w:rFonts w:cs="Arial"/>
              </w:rPr>
            </w:pPr>
          </w:p>
        </w:tc>
      </w:tr>
      <w:tr w:rsidR="00F422C6" w:rsidRPr="00B15705" w14:paraId="35B0868D" w14:textId="77777777" w:rsidTr="00134801">
        <w:trPr>
          <w:trHeight w:val="791"/>
        </w:trPr>
        <w:tc>
          <w:tcPr>
            <w:tcW w:w="2122" w:type="dxa"/>
            <w:vMerge w:val="restart"/>
            <w:tcBorders>
              <w:left w:val="single" w:sz="4" w:space="0" w:color="auto"/>
              <w:right w:val="single" w:sz="4" w:space="0" w:color="auto"/>
            </w:tcBorders>
            <w:shd w:val="clear" w:color="auto" w:fill="auto"/>
            <w:vAlign w:val="center"/>
          </w:tcPr>
          <w:p w14:paraId="343AED68" w14:textId="77777777" w:rsidR="00F422C6" w:rsidRPr="00B15705" w:rsidRDefault="00F422C6" w:rsidP="00F422C6">
            <w:pPr>
              <w:jc w:val="both"/>
              <w:rPr>
                <w:rFonts w:cs="Arial"/>
                <w:b/>
              </w:rPr>
            </w:pPr>
            <w:r>
              <w:rPr>
                <w:rFonts w:cs="Arial"/>
                <w:b/>
              </w:rPr>
              <w:t xml:space="preserve">Collaboration </w:t>
            </w: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53B2804D" w14:textId="77777777" w:rsidR="00F422C6" w:rsidRPr="00E72CDA" w:rsidRDefault="00F422C6" w:rsidP="00F422C6">
            <w:pPr>
              <w:pStyle w:val="NormalWeb"/>
              <w:jc w:val="both"/>
              <w:rPr>
                <w:rFonts w:ascii="Arial" w:hAnsi="Arial" w:cs="Arial"/>
                <w:sz w:val="22"/>
                <w:szCs w:val="22"/>
              </w:rPr>
            </w:pPr>
            <w:r>
              <w:rPr>
                <w:rFonts w:ascii="Arial" w:hAnsi="Arial" w:cs="Arial"/>
                <w:sz w:val="22"/>
                <w:szCs w:val="22"/>
              </w:rPr>
              <w:t xml:space="preserve">Evidence of achieving </w:t>
            </w:r>
            <w:r w:rsidRPr="00E72CDA">
              <w:rPr>
                <w:rFonts w:ascii="Arial" w:hAnsi="Arial" w:cs="Arial"/>
                <w:sz w:val="22"/>
                <w:szCs w:val="22"/>
              </w:rPr>
              <w:t>successful partnership working variety of communities, partner organisations, private sector providers, Government, public agencies and statutory authorities.</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01F0FBCB" w14:textId="0C9024EC" w:rsidR="00F422C6" w:rsidRPr="00B15705" w:rsidRDefault="00F422C6" w:rsidP="00F422C6">
            <w:pPr>
              <w:pStyle w:val="Heading3"/>
              <w:jc w:val="center"/>
              <w:rPr>
                <w:rFonts w:cs="Arial"/>
              </w:rPr>
            </w:pPr>
            <w:r w:rsidRPr="00F422C6">
              <w:rPr>
                <w:rFonts w:cs="Arial"/>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4F84ADA" w14:textId="26BF1B89" w:rsidR="00F422C6" w:rsidRPr="009F3A34" w:rsidRDefault="00F422C6" w:rsidP="00F422C6">
            <w:pPr>
              <w:jc w:val="center"/>
              <w:rPr>
                <w:b/>
              </w:rPr>
            </w:pPr>
            <w:r w:rsidRPr="00F422C6">
              <w:rPr>
                <w:rFonts w:cs="Arial"/>
                <w:b/>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45C5834" w14:textId="31B66AB0" w:rsidR="00F422C6" w:rsidRPr="00B15705" w:rsidRDefault="00F422C6" w:rsidP="00F422C6">
            <w:pPr>
              <w:pStyle w:val="Heading3"/>
              <w:jc w:val="center"/>
              <w:rPr>
                <w:rFonts w:cs="Arial"/>
              </w:rPr>
            </w:pPr>
          </w:p>
        </w:tc>
      </w:tr>
      <w:tr w:rsidR="00F422C6" w:rsidRPr="00B15705" w14:paraId="0A95F8AA" w14:textId="77777777" w:rsidTr="00134801">
        <w:trPr>
          <w:trHeight w:val="791"/>
        </w:trPr>
        <w:tc>
          <w:tcPr>
            <w:tcW w:w="2122" w:type="dxa"/>
            <w:vMerge/>
            <w:tcBorders>
              <w:left w:val="single" w:sz="4" w:space="0" w:color="auto"/>
              <w:right w:val="single" w:sz="4" w:space="0" w:color="auto"/>
            </w:tcBorders>
            <w:shd w:val="clear" w:color="auto" w:fill="auto"/>
          </w:tcPr>
          <w:p w14:paraId="5026A9E3" w14:textId="77777777" w:rsidR="00F422C6" w:rsidRDefault="00F422C6" w:rsidP="00F422C6">
            <w:pPr>
              <w:jc w:val="both"/>
              <w:rPr>
                <w:rFonts w:cs="Arial"/>
                <w:b/>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76503B0F" w14:textId="77777777" w:rsidR="00F422C6" w:rsidRPr="00B15705" w:rsidRDefault="00F422C6" w:rsidP="00F422C6">
            <w:pPr>
              <w:pStyle w:val="NormalWeb"/>
              <w:jc w:val="both"/>
              <w:rPr>
                <w:rFonts w:ascii="Arial" w:hAnsi="Arial" w:cs="Arial"/>
                <w:sz w:val="22"/>
                <w:szCs w:val="22"/>
              </w:rPr>
            </w:pPr>
            <w:r w:rsidRPr="00B15705">
              <w:rPr>
                <w:rFonts w:ascii="Arial" w:hAnsi="Arial" w:cs="Arial"/>
                <w:sz w:val="22"/>
                <w:szCs w:val="22"/>
              </w:rPr>
              <w:t>E</w:t>
            </w:r>
            <w:r>
              <w:rPr>
                <w:rFonts w:ascii="Arial" w:hAnsi="Arial" w:cs="Arial"/>
                <w:sz w:val="22"/>
                <w:szCs w:val="22"/>
              </w:rPr>
              <w:t xml:space="preserve">vidence </w:t>
            </w:r>
            <w:r w:rsidRPr="00B15705">
              <w:rPr>
                <w:rFonts w:ascii="Arial" w:hAnsi="Arial" w:cs="Arial"/>
                <w:sz w:val="22"/>
                <w:szCs w:val="22"/>
              </w:rPr>
              <w:t xml:space="preserve">of operating effectively and openly within the democratic process with the political acumen and skills to develop productive working relationships with </w:t>
            </w:r>
            <w:r w:rsidRPr="00B15705">
              <w:rPr>
                <w:rFonts w:ascii="Arial" w:hAnsi="Arial" w:cs="Arial"/>
                <w:sz w:val="22"/>
                <w:szCs w:val="22"/>
              </w:rPr>
              <w:lastRenderedPageBreak/>
              <w:t>Councillors that commands respect, trust and confidence.</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7EF6A73B" w14:textId="10E53686" w:rsidR="00F422C6" w:rsidRPr="00B15705" w:rsidRDefault="00F422C6" w:rsidP="00F422C6">
            <w:pPr>
              <w:pStyle w:val="Heading3"/>
              <w:jc w:val="center"/>
              <w:rPr>
                <w:rFonts w:cs="Arial"/>
              </w:rPr>
            </w:pPr>
            <w:r w:rsidRPr="00F422C6">
              <w:rPr>
                <w:rFonts w:cs="Arial"/>
              </w:rPr>
              <w:lastRenderedPageBreak/>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77A7B24" w14:textId="44695C6A" w:rsidR="00F422C6" w:rsidRPr="009F3A34" w:rsidRDefault="00F422C6" w:rsidP="00F422C6">
            <w:pPr>
              <w:jc w:val="center"/>
              <w:rPr>
                <w:b/>
              </w:rPr>
            </w:pPr>
            <w:r w:rsidRPr="00F422C6">
              <w:rPr>
                <w:rFonts w:cs="Arial"/>
                <w:b/>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0D305E6" w14:textId="77777777" w:rsidR="00F422C6" w:rsidRPr="00B15705" w:rsidRDefault="00F422C6" w:rsidP="00F422C6">
            <w:pPr>
              <w:pStyle w:val="Heading3"/>
              <w:jc w:val="center"/>
              <w:rPr>
                <w:rFonts w:cs="Arial"/>
              </w:rPr>
            </w:pPr>
          </w:p>
        </w:tc>
      </w:tr>
      <w:tr w:rsidR="00F422C6" w:rsidRPr="00B15705" w14:paraId="70A7C207" w14:textId="77777777" w:rsidTr="00134801">
        <w:trPr>
          <w:trHeight w:val="791"/>
        </w:trPr>
        <w:tc>
          <w:tcPr>
            <w:tcW w:w="2122" w:type="dxa"/>
            <w:vMerge w:val="restart"/>
            <w:tcBorders>
              <w:left w:val="single" w:sz="4" w:space="0" w:color="auto"/>
              <w:right w:val="single" w:sz="4" w:space="0" w:color="auto"/>
            </w:tcBorders>
            <w:shd w:val="clear" w:color="auto" w:fill="auto"/>
          </w:tcPr>
          <w:p w14:paraId="6A26C01E" w14:textId="45269A2B" w:rsidR="00F422C6" w:rsidRDefault="00F422C6" w:rsidP="00F422C6">
            <w:pPr>
              <w:rPr>
                <w:rFonts w:cs="Arial"/>
                <w:b/>
              </w:rPr>
            </w:pPr>
            <w:r>
              <w:rPr>
                <w:rFonts w:cs="Arial"/>
                <w:b/>
              </w:rPr>
              <w:t>Role related requirements</w:t>
            </w: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6BA52B3E" w14:textId="5588C600" w:rsidR="00F422C6" w:rsidRPr="002F6517" w:rsidRDefault="00F422C6" w:rsidP="00F422C6">
            <w:pPr>
              <w:pStyle w:val="NormalWeb"/>
              <w:jc w:val="both"/>
              <w:rPr>
                <w:rFonts w:ascii="Arial" w:hAnsi="Arial" w:cs="Arial"/>
              </w:rPr>
            </w:pPr>
            <w:r w:rsidRPr="002F6517">
              <w:rPr>
                <w:rFonts w:ascii="Arial" w:hAnsi="Arial" w:cs="Arial"/>
              </w:rPr>
              <w:t>Experience of negotiating high level targets and resources to ensure an appropriate improvement framework is in place across a local area for skills</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3A78DC64" w14:textId="76343B49" w:rsidR="00F422C6" w:rsidRPr="00F422C6" w:rsidRDefault="00F422C6" w:rsidP="00F422C6">
            <w:pPr>
              <w:pStyle w:val="Heading3"/>
              <w:jc w:val="center"/>
              <w:rPr>
                <w:rFonts w:cs="Arial"/>
              </w:rPr>
            </w:pPr>
            <w:r w:rsidRPr="00F422C6">
              <w:rPr>
                <w:rFonts w:cs="Arial"/>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9ABAD56" w14:textId="31D1F6FF" w:rsidR="00F422C6" w:rsidRPr="00F422C6" w:rsidRDefault="00F422C6" w:rsidP="00F422C6">
            <w:pPr>
              <w:jc w:val="center"/>
              <w:rPr>
                <w:b/>
              </w:rPr>
            </w:pPr>
            <w:r w:rsidRPr="00F422C6">
              <w:rPr>
                <w:rFonts w:cs="Arial"/>
                <w:b/>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A25A13F" w14:textId="77777777" w:rsidR="00F422C6" w:rsidRPr="00B15705" w:rsidRDefault="00F422C6" w:rsidP="00F422C6">
            <w:pPr>
              <w:pStyle w:val="Heading3"/>
              <w:jc w:val="center"/>
              <w:rPr>
                <w:rFonts w:cs="Arial"/>
              </w:rPr>
            </w:pPr>
          </w:p>
        </w:tc>
      </w:tr>
      <w:tr w:rsidR="00F422C6" w:rsidRPr="00B15705" w14:paraId="00895C5B" w14:textId="77777777" w:rsidTr="00134801">
        <w:trPr>
          <w:trHeight w:val="791"/>
        </w:trPr>
        <w:tc>
          <w:tcPr>
            <w:tcW w:w="2122" w:type="dxa"/>
            <w:vMerge/>
            <w:tcBorders>
              <w:left w:val="single" w:sz="4" w:space="0" w:color="auto"/>
              <w:right w:val="single" w:sz="4" w:space="0" w:color="auto"/>
            </w:tcBorders>
            <w:shd w:val="clear" w:color="auto" w:fill="auto"/>
          </w:tcPr>
          <w:p w14:paraId="6ECB8612" w14:textId="0C521CC6" w:rsidR="00F422C6" w:rsidRDefault="00F422C6" w:rsidP="00F422C6">
            <w:pPr>
              <w:rPr>
                <w:rFonts w:cs="Arial"/>
                <w:b/>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10E34060" w14:textId="7B20CA88" w:rsidR="00F422C6" w:rsidRPr="002F6517" w:rsidRDefault="00F422C6" w:rsidP="00F422C6">
            <w:pPr>
              <w:pStyle w:val="NormalWeb"/>
              <w:jc w:val="both"/>
              <w:rPr>
                <w:rFonts w:ascii="Arial" w:hAnsi="Arial" w:cs="Arial"/>
              </w:rPr>
            </w:pPr>
            <w:r w:rsidRPr="002F6517">
              <w:rPr>
                <w:rFonts w:ascii="Arial" w:hAnsi="Arial" w:cs="Arial"/>
              </w:rPr>
              <w:t>Ability to network and build effective partnerships and to use high level negotiation and influencing skills that bring about consensus to desired change</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792962A3" w14:textId="3060D484" w:rsidR="00F422C6" w:rsidRPr="00B15705" w:rsidRDefault="00F422C6" w:rsidP="00F422C6">
            <w:pPr>
              <w:pStyle w:val="Heading3"/>
              <w:jc w:val="center"/>
              <w:rPr>
                <w:rFonts w:cs="Arial"/>
              </w:rPr>
            </w:pPr>
            <w:r w:rsidRPr="00F422C6">
              <w:rPr>
                <w:rFonts w:cs="Arial"/>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B9F728" w14:textId="502B7338" w:rsidR="00F422C6" w:rsidRPr="009F3A34" w:rsidRDefault="00F422C6" w:rsidP="00F422C6">
            <w:pPr>
              <w:jc w:val="center"/>
              <w:rPr>
                <w:b/>
              </w:rPr>
            </w:pPr>
            <w:r w:rsidRPr="00F422C6">
              <w:rPr>
                <w:rFonts w:cs="Arial"/>
                <w:b/>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04BA1C1" w14:textId="77777777" w:rsidR="00F422C6" w:rsidRPr="00B15705" w:rsidRDefault="00F422C6" w:rsidP="00F422C6">
            <w:pPr>
              <w:pStyle w:val="Heading3"/>
              <w:jc w:val="center"/>
              <w:rPr>
                <w:rFonts w:cs="Arial"/>
              </w:rPr>
            </w:pPr>
          </w:p>
        </w:tc>
      </w:tr>
      <w:tr w:rsidR="00F422C6" w:rsidRPr="00B15705" w14:paraId="66449281" w14:textId="77777777" w:rsidTr="00134801">
        <w:trPr>
          <w:trHeight w:val="791"/>
        </w:trPr>
        <w:tc>
          <w:tcPr>
            <w:tcW w:w="2122" w:type="dxa"/>
            <w:vMerge/>
            <w:tcBorders>
              <w:left w:val="single" w:sz="4" w:space="0" w:color="auto"/>
              <w:right w:val="single" w:sz="4" w:space="0" w:color="auto"/>
            </w:tcBorders>
            <w:shd w:val="clear" w:color="auto" w:fill="auto"/>
          </w:tcPr>
          <w:p w14:paraId="30A8D079" w14:textId="5DBF9D05" w:rsidR="00F422C6" w:rsidRDefault="00F422C6" w:rsidP="00F422C6">
            <w:pPr>
              <w:rPr>
                <w:rFonts w:cs="Arial"/>
                <w:b/>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57527B63" w14:textId="3406D01F" w:rsidR="00F422C6" w:rsidRPr="002F6517" w:rsidRDefault="00F422C6" w:rsidP="00F422C6">
            <w:pPr>
              <w:pStyle w:val="NormalWeb"/>
              <w:jc w:val="both"/>
              <w:rPr>
                <w:rFonts w:ascii="Arial" w:hAnsi="Arial" w:cs="Arial"/>
              </w:rPr>
            </w:pPr>
            <w:r w:rsidRPr="002F6517">
              <w:rPr>
                <w:rFonts w:ascii="Arial" w:hAnsi="Arial" w:cs="Arial"/>
              </w:rPr>
              <w:t>A strong understanding of how analytics, reporting and research can be used to deliver innovative solutions and improved services for citizens.</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12546A9C" w14:textId="0DC588CC" w:rsidR="00F422C6" w:rsidRPr="00B15705" w:rsidRDefault="00F422C6" w:rsidP="00F422C6">
            <w:pPr>
              <w:pStyle w:val="Heading3"/>
              <w:jc w:val="center"/>
              <w:rPr>
                <w:rFonts w:cs="Arial"/>
              </w:rPr>
            </w:pPr>
            <w:r w:rsidRPr="00F422C6">
              <w:rPr>
                <w:rFonts w:cs="Arial"/>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B8A922D" w14:textId="2DF01512" w:rsidR="00F422C6" w:rsidRPr="009F3A34" w:rsidRDefault="00F422C6" w:rsidP="00F422C6">
            <w:pPr>
              <w:jc w:val="center"/>
              <w:rPr>
                <w:b/>
              </w:rPr>
            </w:pPr>
            <w:r w:rsidRPr="00F422C6">
              <w:rPr>
                <w:rFonts w:cs="Arial"/>
                <w:b/>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E16A855" w14:textId="77777777" w:rsidR="00F422C6" w:rsidRPr="00B15705" w:rsidRDefault="00F422C6" w:rsidP="00F422C6">
            <w:pPr>
              <w:pStyle w:val="Heading3"/>
              <w:jc w:val="center"/>
              <w:rPr>
                <w:rFonts w:cs="Arial"/>
              </w:rPr>
            </w:pPr>
          </w:p>
        </w:tc>
      </w:tr>
      <w:tr w:rsidR="00F422C6" w:rsidRPr="00B15705" w14:paraId="6CBCD1BF" w14:textId="77777777" w:rsidTr="00134801">
        <w:trPr>
          <w:trHeight w:val="791"/>
        </w:trPr>
        <w:tc>
          <w:tcPr>
            <w:tcW w:w="2122" w:type="dxa"/>
            <w:vMerge/>
            <w:tcBorders>
              <w:left w:val="single" w:sz="4" w:space="0" w:color="auto"/>
              <w:right w:val="single" w:sz="4" w:space="0" w:color="auto"/>
            </w:tcBorders>
            <w:shd w:val="clear" w:color="auto" w:fill="auto"/>
          </w:tcPr>
          <w:p w14:paraId="408D3C92" w14:textId="77777777" w:rsidR="00F422C6" w:rsidRDefault="00F422C6" w:rsidP="00F422C6">
            <w:pPr>
              <w:rPr>
                <w:rFonts w:cs="Arial"/>
                <w:b/>
              </w:rPr>
            </w:pPr>
          </w:p>
        </w:tc>
        <w:tc>
          <w:tcPr>
            <w:tcW w:w="5697" w:type="dxa"/>
            <w:gridSpan w:val="2"/>
            <w:tcBorders>
              <w:top w:val="single" w:sz="4" w:space="0" w:color="auto"/>
              <w:left w:val="single" w:sz="4" w:space="0" w:color="auto"/>
              <w:bottom w:val="single" w:sz="4" w:space="0" w:color="auto"/>
              <w:right w:val="single" w:sz="4" w:space="0" w:color="auto"/>
            </w:tcBorders>
          </w:tcPr>
          <w:p w14:paraId="0559713A" w14:textId="54BF328E" w:rsidR="00F422C6" w:rsidRPr="002F6517" w:rsidRDefault="00F422C6" w:rsidP="00F422C6">
            <w:pPr>
              <w:pStyle w:val="NormalWeb"/>
              <w:jc w:val="both"/>
              <w:rPr>
                <w:rFonts w:ascii="Arial" w:hAnsi="Arial" w:cs="Arial"/>
              </w:rPr>
            </w:pPr>
            <w:r w:rsidRPr="002F6517">
              <w:rPr>
                <w:rFonts w:ascii="Arial" w:hAnsi="Arial" w:cs="Arial"/>
              </w:rPr>
              <w:t>Skilled in analysis of both quantitative and qualitative management information for Directorate strategic planning.</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53597CC9" w14:textId="6E1DC077" w:rsidR="00F422C6" w:rsidRPr="00B15705" w:rsidRDefault="00F422C6" w:rsidP="00F422C6">
            <w:pPr>
              <w:pStyle w:val="Heading3"/>
              <w:jc w:val="center"/>
              <w:rPr>
                <w:rFonts w:cs="Arial"/>
              </w:rPr>
            </w:pPr>
            <w:r w:rsidRPr="00F422C6">
              <w:rPr>
                <w:rFonts w:cs="Arial"/>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B150622" w14:textId="6E651254" w:rsidR="00F422C6" w:rsidRPr="009F3A34" w:rsidRDefault="00F422C6" w:rsidP="00F422C6">
            <w:pPr>
              <w:jc w:val="center"/>
              <w:rPr>
                <w:b/>
              </w:rPr>
            </w:pPr>
            <w:r w:rsidRPr="00F422C6">
              <w:rPr>
                <w:rFonts w:cs="Arial"/>
                <w:b/>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0991B65" w14:textId="77777777" w:rsidR="00F422C6" w:rsidRPr="00B15705" w:rsidRDefault="00F422C6" w:rsidP="00F422C6">
            <w:pPr>
              <w:pStyle w:val="Heading3"/>
              <w:jc w:val="center"/>
              <w:rPr>
                <w:rFonts w:cs="Arial"/>
              </w:rPr>
            </w:pPr>
          </w:p>
        </w:tc>
      </w:tr>
      <w:tr w:rsidR="00F422C6" w:rsidRPr="00B15705" w14:paraId="188F55BF" w14:textId="77777777" w:rsidTr="00134801">
        <w:trPr>
          <w:trHeight w:val="791"/>
        </w:trPr>
        <w:tc>
          <w:tcPr>
            <w:tcW w:w="2122" w:type="dxa"/>
            <w:vMerge/>
            <w:tcBorders>
              <w:left w:val="single" w:sz="4" w:space="0" w:color="auto"/>
              <w:right w:val="single" w:sz="4" w:space="0" w:color="auto"/>
            </w:tcBorders>
            <w:shd w:val="clear" w:color="auto" w:fill="auto"/>
          </w:tcPr>
          <w:p w14:paraId="212AFDBC" w14:textId="77777777" w:rsidR="00F422C6" w:rsidRDefault="00F422C6" w:rsidP="00F422C6">
            <w:pPr>
              <w:rPr>
                <w:rFonts w:cs="Arial"/>
                <w:b/>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0954E7B9" w14:textId="6D579D3E" w:rsidR="00F422C6" w:rsidRPr="002F6517" w:rsidRDefault="00F422C6" w:rsidP="00F422C6">
            <w:pPr>
              <w:pStyle w:val="NormalWeb"/>
              <w:jc w:val="both"/>
              <w:rPr>
                <w:rFonts w:ascii="Arial" w:hAnsi="Arial" w:cs="Arial"/>
              </w:rPr>
            </w:pPr>
            <w:r>
              <w:rPr>
                <w:rFonts w:ascii="Arial" w:hAnsi="Arial" w:cs="Arial"/>
              </w:rPr>
              <w:t xml:space="preserve">A strong understanding of communications strategy, leading organisational campaigns and </w:t>
            </w:r>
            <w:r w:rsidR="00381E9D">
              <w:rPr>
                <w:rFonts w:ascii="Arial" w:hAnsi="Arial" w:cs="Arial"/>
              </w:rPr>
              <w:t>public</w:t>
            </w:r>
            <w:r>
              <w:rPr>
                <w:rFonts w:ascii="Arial" w:hAnsi="Arial" w:cs="Arial"/>
              </w:rPr>
              <w:t xml:space="preserve"> relations</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194A5031" w14:textId="066D8494" w:rsidR="00F422C6" w:rsidRPr="00B15705" w:rsidRDefault="00F422C6" w:rsidP="00F422C6">
            <w:pPr>
              <w:pStyle w:val="Heading3"/>
              <w:jc w:val="center"/>
              <w:rPr>
                <w:rFonts w:cs="Arial"/>
              </w:rPr>
            </w:pPr>
            <w:r w:rsidRPr="00F422C6">
              <w:rPr>
                <w:rFonts w:cs="Arial"/>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F3332E" w14:textId="367D0299" w:rsidR="00F422C6" w:rsidRPr="009F3A34" w:rsidRDefault="00F422C6" w:rsidP="00F422C6">
            <w:pPr>
              <w:jc w:val="center"/>
              <w:rPr>
                <w:b/>
              </w:rPr>
            </w:pPr>
            <w:r w:rsidRPr="00F422C6">
              <w:rPr>
                <w:rFonts w:cs="Arial"/>
                <w:b/>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6FF3B35" w14:textId="77777777" w:rsidR="00F422C6" w:rsidRPr="00B15705" w:rsidRDefault="00F422C6" w:rsidP="00F422C6">
            <w:pPr>
              <w:pStyle w:val="Heading3"/>
              <w:jc w:val="center"/>
              <w:rPr>
                <w:rFonts w:cs="Arial"/>
              </w:rPr>
            </w:pPr>
          </w:p>
        </w:tc>
      </w:tr>
      <w:tr w:rsidR="00F422C6" w:rsidRPr="00B15705" w14:paraId="3EC15E14" w14:textId="77777777" w:rsidTr="00134801">
        <w:trPr>
          <w:trHeight w:val="791"/>
        </w:trPr>
        <w:tc>
          <w:tcPr>
            <w:tcW w:w="2122" w:type="dxa"/>
            <w:vMerge/>
            <w:tcBorders>
              <w:left w:val="single" w:sz="4" w:space="0" w:color="auto"/>
              <w:right w:val="single" w:sz="4" w:space="0" w:color="auto"/>
            </w:tcBorders>
            <w:shd w:val="clear" w:color="auto" w:fill="auto"/>
          </w:tcPr>
          <w:p w14:paraId="36713666" w14:textId="27764F85" w:rsidR="00F422C6" w:rsidRDefault="00F422C6" w:rsidP="00F422C6">
            <w:pPr>
              <w:rPr>
                <w:rFonts w:cs="Arial"/>
                <w:b/>
              </w:rPr>
            </w:pPr>
          </w:p>
        </w:tc>
        <w:tc>
          <w:tcPr>
            <w:tcW w:w="5697" w:type="dxa"/>
            <w:gridSpan w:val="2"/>
            <w:tcBorders>
              <w:top w:val="single" w:sz="4" w:space="0" w:color="auto"/>
              <w:left w:val="single" w:sz="4" w:space="0" w:color="auto"/>
              <w:bottom w:val="single" w:sz="4" w:space="0" w:color="auto"/>
              <w:right w:val="single" w:sz="4" w:space="0" w:color="auto"/>
            </w:tcBorders>
            <w:vAlign w:val="center"/>
          </w:tcPr>
          <w:p w14:paraId="3040BA14" w14:textId="738E2A2B" w:rsidR="00F422C6" w:rsidRPr="002F6517" w:rsidRDefault="00F422C6" w:rsidP="00F422C6">
            <w:pPr>
              <w:pStyle w:val="NormalWeb"/>
              <w:jc w:val="both"/>
              <w:rPr>
                <w:rFonts w:ascii="Arial" w:hAnsi="Arial" w:cs="Arial"/>
              </w:rPr>
            </w:pPr>
            <w:r w:rsidRPr="002F6517">
              <w:rPr>
                <w:rFonts w:ascii="Arial" w:hAnsi="Arial" w:cs="Arial"/>
              </w:rPr>
              <w:t>Ability to establish high level improvement programmes</w:t>
            </w:r>
            <w:r>
              <w:rPr>
                <w:rFonts w:ascii="Arial" w:hAnsi="Arial" w:cs="Arial"/>
              </w:rPr>
              <w:t>.</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3E2F4EA2" w14:textId="3283D23F" w:rsidR="00F422C6" w:rsidRPr="00B15705" w:rsidRDefault="00F422C6" w:rsidP="00F422C6">
            <w:pPr>
              <w:pStyle w:val="Heading3"/>
              <w:jc w:val="center"/>
              <w:rPr>
                <w:rFonts w:cs="Arial"/>
              </w:rPr>
            </w:pPr>
            <w:r w:rsidRPr="00F422C6">
              <w:rPr>
                <w:rFonts w:cs="Arial"/>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7E86DA0" w14:textId="74D97894" w:rsidR="00F422C6" w:rsidRPr="009F3A34" w:rsidRDefault="00F422C6" w:rsidP="00F422C6">
            <w:pPr>
              <w:jc w:val="center"/>
              <w:rPr>
                <w:b/>
              </w:rPr>
            </w:pPr>
            <w:r w:rsidRPr="00F422C6">
              <w:rPr>
                <w:rFonts w:cs="Arial"/>
                <w:b/>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AC2659E" w14:textId="77777777" w:rsidR="00F422C6" w:rsidRPr="00B15705" w:rsidRDefault="00F422C6" w:rsidP="00F422C6">
            <w:pPr>
              <w:pStyle w:val="Heading3"/>
              <w:jc w:val="center"/>
              <w:rPr>
                <w:rFonts w:cs="Arial"/>
              </w:rPr>
            </w:pPr>
          </w:p>
        </w:tc>
      </w:tr>
      <w:tr w:rsidR="00F422C6" w:rsidRPr="00B15705" w14:paraId="38CA6FDF" w14:textId="77777777" w:rsidTr="00134801">
        <w:trPr>
          <w:gridAfter w:val="3"/>
          <w:wAfter w:w="2224" w:type="dxa"/>
          <w:trHeight w:val="680"/>
        </w:trPr>
        <w:tc>
          <w:tcPr>
            <w:tcW w:w="2122" w:type="dxa"/>
            <w:tcBorders>
              <w:top w:val="single" w:sz="4" w:space="0" w:color="auto"/>
              <w:left w:val="single" w:sz="4" w:space="0" w:color="auto"/>
              <w:bottom w:val="single" w:sz="4" w:space="0" w:color="auto"/>
              <w:right w:val="single" w:sz="4" w:space="0" w:color="auto"/>
            </w:tcBorders>
          </w:tcPr>
          <w:p w14:paraId="67F4123D" w14:textId="77777777" w:rsidR="00F422C6" w:rsidRDefault="00F422C6" w:rsidP="00F422C6">
            <w:pPr>
              <w:pStyle w:val="Heading5"/>
              <w:jc w:val="both"/>
              <w:rPr>
                <w:rFonts w:cs="Arial"/>
                <w:b/>
                <w:sz w:val="20"/>
              </w:rPr>
            </w:pPr>
          </w:p>
          <w:p w14:paraId="196C9437" w14:textId="77777777" w:rsidR="00F422C6" w:rsidRPr="009F3A34" w:rsidRDefault="00F422C6" w:rsidP="00F422C6">
            <w:pPr>
              <w:pStyle w:val="Heading5"/>
              <w:jc w:val="both"/>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677" w:type="dxa"/>
            <w:tcBorders>
              <w:top w:val="single" w:sz="4" w:space="0" w:color="auto"/>
              <w:left w:val="single" w:sz="4" w:space="0" w:color="auto"/>
              <w:bottom w:val="single" w:sz="4" w:space="0" w:color="auto"/>
              <w:right w:val="single" w:sz="4" w:space="0" w:color="auto"/>
            </w:tcBorders>
          </w:tcPr>
          <w:p w14:paraId="757EC497" w14:textId="77777777" w:rsidR="00F422C6" w:rsidRDefault="00F422C6" w:rsidP="00F422C6">
            <w:pPr>
              <w:pStyle w:val="Heading6"/>
              <w:jc w:val="both"/>
              <w:rPr>
                <w:rFonts w:cs="Arial"/>
                <w:b/>
                <w:sz w:val="20"/>
              </w:rPr>
            </w:pPr>
          </w:p>
          <w:p w14:paraId="1B48C10E" w14:textId="77777777" w:rsidR="00F422C6" w:rsidRPr="009F3A34" w:rsidRDefault="00F422C6" w:rsidP="00F422C6">
            <w:pPr>
              <w:pStyle w:val="Heading6"/>
              <w:jc w:val="both"/>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5122F4A6" w14:textId="77777777" w:rsidR="00F422C6" w:rsidRPr="009F3A34" w:rsidRDefault="00F422C6" w:rsidP="00F422C6">
            <w:pPr>
              <w:pStyle w:val="Heading6"/>
              <w:jc w:val="both"/>
              <w:rPr>
                <w:rFonts w:cs="Arial"/>
                <w:b/>
                <w:sz w:val="20"/>
              </w:rPr>
            </w:pPr>
          </w:p>
        </w:tc>
        <w:tc>
          <w:tcPr>
            <w:tcW w:w="3037" w:type="dxa"/>
            <w:gridSpan w:val="2"/>
            <w:tcBorders>
              <w:top w:val="single" w:sz="4" w:space="0" w:color="auto"/>
              <w:left w:val="single" w:sz="4" w:space="0" w:color="auto"/>
              <w:bottom w:val="single" w:sz="4" w:space="0" w:color="auto"/>
              <w:right w:val="single" w:sz="4" w:space="0" w:color="auto"/>
            </w:tcBorders>
          </w:tcPr>
          <w:p w14:paraId="451077D8" w14:textId="77777777" w:rsidR="00F422C6" w:rsidRDefault="00F422C6" w:rsidP="00F422C6">
            <w:pPr>
              <w:pStyle w:val="Heading6"/>
              <w:jc w:val="both"/>
              <w:rPr>
                <w:rFonts w:cs="Arial"/>
                <w:b/>
                <w:sz w:val="20"/>
              </w:rPr>
            </w:pPr>
          </w:p>
          <w:p w14:paraId="23D276C2" w14:textId="77777777" w:rsidR="00F422C6" w:rsidRPr="009F3A34" w:rsidRDefault="00F422C6" w:rsidP="00F422C6">
            <w:pPr>
              <w:pStyle w:val="Heading6"/>
              <w:jc w:val="both"/>
              <w:rPr>
                <w:rFonts w:cs="Arial"/>
                <w:b/>
                <w:sz w:val="20"/>
              </w:rPr>
            </w:pPr>
            <w:r>
              <w:rPr>
                <w:rFonts w:cs="Arial"/>
                <w:b/>
                <w:sz w:val="20"/>
              </w:rPr>
              <w:t>D – Documentary Evidence</w:t>
            </w:r>
          </w:p>
          <w:p w14:paraId="5C22A96C" w14:textId="77777777" w:rsidR="00F422C6" w:rsidRPr="009F3A34" w:rsidRDefault="00F422C6" w:rsidP="00F422C6">
            <w:pPr>
              <w:pStyle w:val="Heading6"/>
              <w:jc w:val="both"/>
              <w:rPr>
                <w:rFonts w:cs="Arial"/>
                <w:b/>
                <w:sz w:val="20"/>
              </w:rPr>
            </w:pPr>
          </w:p>
        </w:tc>
      </w:tr>
    </w:tbl>
    <w:p w14:paraId="49329D78" w14:textId="77777777" w:rsidR="00C54AB5" w:rsidRDefault="00C54AB5" w:rsidP="00C54AB5"/>
    <w:p w14:paraId="1F781548" w14:textId="77777777" w:rsidR="000829EB" w:rsidRPr="000829EB" w:rsidRDefault="000829EB" w:rsidP="00CD0827">
      <w:pPr>
        <w:jc w:val="both"/>
        <w:rPr>
          <w:sz w:val="22"/>
        </w:rPr>
      </w:pPr>
    </w:p>
    <w:sectPr w:rsidR="000829EB" w:rsidRPr="000829EB" w:rsidSect="005C0029">
      <w:headerReference w:type="default" r:id="rId12"/>
      <w:pgSz w:w="11907" w:h="16840" w:code="9"/>
      <w:pgMar w:top="1134"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60C6C" w14:textId="77777777" w:rsidR="008D2808" w:rsidRDefault="008D2808">
      <w:r>
        <w:separator/>
      </w:r>
    </w:p>
  </w:endnote>
  <w:endnote w:type="continuationSeparator" w:id="0">
    <w:p w14:paraId="159B27EC" w14:textId="77777777" w:rsidR="008D2808" w:rsidRDefault="008D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CFD3B" w14:textId="77777777" w:rsidR="008D2808" w:rsidRDefault="008D2808">
      <w:r>
        <w:separator/>
      </w:r>
    </w:p>
  </w:footnote>
  <w:footnote w:type="continuationSeparator" w:id="0">
    <w:p w14:paraId="1B327B0B" w14:textId="77777777" w:rsidR="008D2808" w:rsidRDefault="008D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16CE" w14:textId="0D79EE4D" w:rsidR="006906ED" w:rsidRDefault="0069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954"/>
    <w:multiLevelType w:val="hybridMultilevel"/>
    <w:tmpl w:val="0BD07B6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6DB30B5"/>
    <w:multiLevelType w:val="multilevel"/>
    <w:tmpl w:val="C47659C6"/>
    <w:lvl w:ilvl="0">
      <w:start w:val="8"/>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7527E31"/>
    <w:multiLevelType w:val="hybridMultilevel"/>
    <w:tmpl w:val="C6C2AB0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7A87593"/>
    <w:multiLevelType w:val="hybridMultilevel"/>
    <w:tmpl w:val="91E6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8660E"/>
    <w:multiLevelType w:val="hybridMultilevel"/>
    <w:tmpl w:val="7A16336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55385"/>
    <w:multiLevelType w:val="hybridMultilevel"/>
    <w:tmpl w:val="BD9A41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C71486"/>
    <w:multiLevelType w:val="hybridMultilevel"/>
    <w:tmpl w:val="2F4E3F2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856CE"/>
    <w:multiLevelType w:val="hybridMultilevel"/>
    <w:tmpl w:val="BB72B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E603926"/>
    <w:multiLevelType w:val="hybridMultilevel"/>
    <w:tmpl w:val="5448AD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66E30F9"/>
    <w:multiLevelType w:val="hybridMultilevel"/>
    <w:tmpl w:val="BB682D5E"/>
    <w:lvl w:ilvl="0" w:tplc="69008092">
      <w:start w:val="7"/>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A1B3304"/>
    <w:multiLevelType w:val="hybridMultilevel"/>
    <w:tmpl w:val="9CBC41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A4A2EE4"/>
    <w:multiLevelType w:val="hybridMultilevel"/>
    <w:tmpl w:val="3CB679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0B4442B"/>
    <w:multiLevelType w:val="hybridMultilevel"/>
    <w:tmpl w:val="D2C6B60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260420F5"/>
    <w:multiLevelType w:val="hybridMultilevel"/>
    <w:tmpl w:val="6E0C3180"/>
    <w:lvl w:ilvl="0" w:tplc="680C04C6">
      <w:start w:val="5"/>
      <w:numFmt w:val="bullet"/>
      <w:lvlText w:val="-"/>
      <w:lvlJc w:val="left"/>
      <w:pPr>
        <w:tabs>
          <w:tab w:val="num" w:pos="1440"/>
        </w:tabs>
        <w:ind w:left="1440" w:hanging="72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1964D3"/>
    <w:multiLevelType w:val="hybridMultilevel"/>
    <w:tmpl w:val="84680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402D0"/>
    <w:multiLevelType w:val="hybridMultilevel"/>
    <w:tmpl w:val="45C4D72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2B4D60AE"/>
    <w:multiLevelType w:val="hybridMultilevel"/>
    <w:tmpl w:val="1BDE87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1" w15:restartNumberingAfterBreak="0">
    <w:nsid w:val="2B6C15EC"/>
    <w:multiLevelType w:val="hybridMultilevel"/>
    <w:tmpl w:val="4C6AE3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EF934A5"/>
    <w:multiLevelType w:val="hybridMultilevel"/>
    <w:tmpl w:val="A54E15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26829"/>
    <w:multiLevelType w:val="hybridMultilevel"/>
    <w:tmpl w:val="6C628D96"/>
    <w:lvl w:ilvl="0" w:tplc="480C83B8">
      <w:start w:val="1"/>
      <w:numFmt w:val="decimal"/>
      <w:lvlText w:val="%1."/>
      <w:lvlJc w:val="left"/>
      <w:pPr>
        <w:ind w:left="680" w:hanging="680"/>
      </w:pPr>
      <w:rPr>
        <w:rFonts w:hint="default"/>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1F37DD0"/>
    <w:multiLevelType w:val="hybridMultilevel"/>
    <w:tmpl w:val="E9DC1D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6005738"/>
    <w:multiLevelType w:val="hybridMultilevel"/>
    <w:tmpl w:val="8770367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D760C0"/>
    <w:multiLevelType w:val="hybridMultilevel"/>
    <w:tmpl w:val="CD9C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844D2F"/>
    <w:multiLevelType w:val="hybridMultilevel"/>
    <w:tmpl w:val="68027B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CD20C5"/>
    <w:multiLevelType w:val="hybridMultilevel"/>
    <w:tmpl w:val="DEA4C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1200C9"/>
    <w:multiLevelType w:val="multilevel"/>
    <w:tmpl w:val="AB8A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6E42B0"/>
    <w:multiLevelType w:val="hybridMultilevel"/>
    <w:tmpl w:val="133E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9E2193"/>
    <w:multiLevelType w:val="hybridMultilevel"/>
    <w:tmpl w:val="81AC45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2E5614A"/>
    <w:multiLevelType w:val="hybridMultilevel"/>
    <w:tmpl w:val="4D8AFA8E"/>
    <w:lvl w:ilvl="0" w:tplc="B94666AA">
      <w:start w:val="1"/>
      <w:numFmt w:val="bullet"/>
      <w:lvlText w:val=""/>
      <w:lvlJc w:val="left"/>
      <w:pPr>
        <w:tabs>
          <w:tab w:val="num" w:pos="1364"/>
        </w:tabs>
        <w:ind w:left="1364" w:hanging="284"/>
      </w:pPr>
      <w:rPr>
        <w:rFonts w:ascii="Symbol" w:hAnsi="Symbol" w:hint="default"/>
        <w:color w:val="auto"/>
      </w:rPr>
    </w:lvl>
    <w:lvl w:ilvl="1" w:tplc="08090003" w:tentative="1">
      <w:start w:val="1"/>
      <w:numFmt w:val="bullet"/>
      <w:lvlText w:val="o"/>
      <w:lvlJc w:val="left"/>
      <w:pPr>
        <w:tabs>
          <w:tab w:val="num" w:pos="1953"/>
        </w:tabs>
        <w:ind w:left="1953" w:hanging="360"/>
      </w:pPr>
      <w:rPr>
        <w:rFonts w:ascii="Courier New" w:hAnsi="Courier New" w:cs="Courier New" w:hint="default"/>
      </w:rPr>
    </w:lvl>
    <w:lvl w:ilvl="2" w:tplc="08090005" w:tentative="1">
      <w:start w:val="1"/>
      <w:numFmt w:val="bullet"/>
      <w:lvlText w:val=""/>
      <w:lvlJc w:val="left"/>
      <w:pPr>
        <w:tabs>
          <w:tab w:val="num" w:pos="2673"/>
        </w:tabs>
        <w:ind w:left="2673" w:hanging="360"/>
      </w:pPr>
      <w:rPr>
        <w:rFonts w:ascii="Wingdings" w:hAnsi="Wingdings" w:hint="default"/>
      </w:rPr>
    </w:lvl>
    <w:lvl w:ilvl="3" w:tplc="08090001" w:tentative="1">
      <w:start w:val="1"/>
      <w:numFmt w:val="bullet"/>
      <w:lvlText w:val=""/>
      <w:lvlJc w:val="left"/>
      <w:pPr>
        <w:tabs>
          <w:tab w:val="num" w:pos="3393"/>
        </w:tabs>
        <w:ind w:left="3393" w:hanging="360"/>
      </w:pPr>
      <w:rPr>
        <w:rFonts w:ascii="Symbol" w:hAnsi="Symbol" w:hint="default"/>
      </w:rPr>
    </w:lvl>
    <w:lvl w:ilvl="4" w:tplc="08090003" w:tentative="1">
      <w:start w:val="1"/>
      <w:numFmt w:val="bullet"/>
      <w:lvlText w:val="o"/>
      <w:lvlJc w:val="left"/>
      <w:pPr>
        <w:tabs>
          <w:tab w:val="num" w:pos="4113"/>
        </w:tabs>
        <w:ind w:left="4113" w:hanging="360"/>
      </w:pPr>
      <w:rPr>
        <w:rFonts w:ascii="Courier New" w:hAnsi="Courier New" w:cs="Courier New" w:hint="default"/>
      </w:rPr>
    </w:lvl>
    <w:lvl w:ilvl="5" w:tplc="08090005" w:tentative="1">
      <w:start w:val="1"/>
      <w:numFmt w:val="bullet"/>
      <w:lvlText w:val=""/>
      <w:lvlJc w:val="left"/>
      <w:pPr>
        <w:tabs>
          <w:tab w:val="num" w:pos="4833"/>
        </w:tabs>
        <w:ind w:left="4833" w:hanging="360"/>
      </w:pPr>
      <w:rPr>
        <w:rFonts w:ascii="Wingdings" w:hAnsi="Wingdings" w:hint="default"/>
      </w:rPr>
    </w:lvl>
    <w:lvl w:ilvl="6" w:tplc="08090001" w:tentative="1">
      <w:start w:val="1"/>
      <w:numFmt w:val="bullet"/>
      <w:lvlText w:val=""/>
      <w:lvlJc w:val="left"/>
      <w:pPr>
        <w:tabs>
          <w:tab w:val="num" w:pos="5553"/>
        </w:tabs>
        <w:ind w:left="5553" w:hanging="360"/>
      </w:pPr>
      <w:rPr>
        <w:rFonts w:ascii="Symbol" w:hAnsi="Symbol" w:hint="default"/>
      </w:rPr>
    </w:lvl>
    <w:lvl w:ilvl="7" w:tplc="08090003" w:tentative="1">
      <w:start w:val="1"/>
      <w:numFmt w:val="bullet"/>
      <w:lvlText w:val="o"/>
      <w:lvlJc w:val="left"/>
      <w:pPr>
        <w:tabs>
          <w:tab w:val="num" w:pos="6273"/>
        </w:tabs>
        <w:ind w:left="6273" w:hanging="360"/>
      </w:pPr>
      <w:rPr>
        <w:rFonts w:ascii="Courier New" w:hAnsi="Courier New" w:cs="Courier New" w:hint="default"/>
      </w:rPr>
    </w:lvl>
    <w:lvl w:ilvl="8" w:tplc="08090005" w:tentative="1">
      <w:start w:val="1"/>
      <w:numFmt w:val="bullet"/>
      <w:lvlText w:val=""/>
      <w:lvlJc w:val="left"/>
      <w:pPr>
        <w:tabs>
          <w:tab w:val="num" w:pos="6993"/>
        </w:tabs>
        <w:ind w:left="6993" w:hanging="360"/>
      </w:pPr>
      <w:rPr>
        <w:rFonts w:ascii="Wingdings" w:hAnsi="Wingdings" w:hint="default"/>
      </w:rPr>
    </w:lvl>
  </w:abstractNum>
  <w:abstractNum w:abstractNumId="35" w15:restartNumberingAfterBreak="0">
    <w:nsid w:val="588C3B84"/>
    <w:multiLevelType w:val="hybridMultilevel"/>
    <w:tmpl w:val="03F057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175C7A"/>
    <w:multiLevelType w:val="hybridMultilevel"/>
    <w:tmpl w:val="8A263C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DAF4EB9"/>
    <w:multiLevelType w:val="hybridMultilevel"/>
    <w:tmpl w:val="C798BA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5F6408"/>
    <w:multiLevelType w:val="hybridMultilevel"/>
    <w:tmpl w:val="0ADA9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F50299"/>
    <w:multiLevelType w:val="hybridMultilevel"/>
    <w:tmpl w:val="F8DA5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0C320F"/>
    <w:multiLevelType w:val="hybridMultilevel"/>
    <w:tmpl w:val="9A1218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69397DF0"/>
    <w:multiLevelType w:val="hybridMultilevel"/>
    <w:tmpl w:val="B9B2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5868FB"/>
    <w:multiLevelType w:val="hybridMultilevel"/>
    <w:tmpl w:val="74D6D7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C4274E8"/>
    <w:multiLevelType w:val="hybridMultilevel"/>
    <w:tmpl w:val="71788C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37B7A38"/>
    <w:multiLevelType w:val="hybridMultilevel"/>
    <w:tmpl w:val="ECE83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4319F7"/>
    <w:multiLevelType w:val="hybridMultilevel"/>
    <w:tmpl w:val="812E5530"/>
    <w:lvl w:ilvl="0" w:tplc="04090001">
      <w:start w:val="1"/>
      <w:numFmt w:val="bullet"/>
      <w:lvlText w:val=""/>
      <w:lvlJc w:val="left"/>
      <w:pPr>
        <w:tabs>
          <w:tab w:val="num" w:pos="1500"/>
        </w:tabs>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9395F47"/>
    <w:multiLevelType w:val="hybridMultilevel"/>
    <w:tmpl w:val="4C78F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37320"/>
    <w:multiLevelType w:val="hybridMultilevel"/>
    <w:tmpl w:val="CCF2E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77925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19008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400438">
    <w:abstractNumId w:val="34"/>
  </w:num>
  <w:num w:numId="4" w16cid:durableId="1825777383">
    <w:abstractNumId w:val="11"/>
  </w:num>
  <w:num w:numId="5" w16cid:durableId="580530571">
    <w:abstractNumId w:val="16"/>
  </w:num>
  <w:num w:numId="6" w16cid:durableId="287979252">
    <w:abstractNumId w:val="1"/>
  </w:num>
  <w:num w:numId="7" w16cid:durableId="1067991617">
    <w:abstractNumId w:val="13"/>
  </w:num>
  <w:num w:numId="8" w16cid:durableId="764112415">
    <w:abstractNumId w:val="44"/>
  </w:num>
  <w:num w:numId="9" w16cid:durableId="984164021">
    <w:abstractNumId w:val="35"/>
  </w:num>
  <w:num w:numId="10" w16cid:durableId="732657071">
    <w:abstractNumId w:val="15"/>
  </w:num>
  <w:num w:numId="11" w16cid:durableId="1519929357">
    <w:abstractNumId w:val="10"/>
  </w:num>
  <w:num w:numId="12" w16cid:durableId="1477338230">
    <w:abstractNumId w:val="24"/>
  </w:num>
  <w:num w:numId="13" w16cid:durableId="1851096213">
    <w:abstractNumId w:val="2"/>
  </w:num>
  <w:num w:numId="14" w16cid:durableId="2037392014">
    <w:abstractNumId w:val="37"/>
  </w:num>
  <w:num w:numId="15" w16cid:durableId="882640090">
    <w:abstractNumId w:val="43"/>
  </w:num>
  <w:num w:numId="16" w16cid:durableId="368378113">
    <w:abstractNumId w:val="0"/>
  </w:num>
  <w:num w:numId="17" w16cid:durableId="375079841">
    <w:abstractNumId w:val="33"/>
  </w:num>
  <w:num w:numId="18" w16cid:durableId="503251001">
    <w:abstractNumId w:val="19"/>
  </w:num>
  <w:num w:numId="19" w16cid:durableId="838811901">
    <w:abstractNumId w:val="21"/>
  </w:num>
  <w:num w:numId="20" w16cid:durableId="1901138563">
    <w:abstractNumId w:val="5"/>
  </w:num>
  <w:num w:numId="21" w16cid:durableId="43986564">
    <w:abstractNumId w:val="6"/>
  </w:num>
  <w:num w:numId="22" w16cid:durableId="976840166">
    <w:abstractNumId w:val="22"/>
  </w:num>
  <w:num w:numId="23" w16cid:durableId="1046493626">
    <w:abstractNumId w:val="36"/>
  </w:num>
  <w:num w:numId="24" w16cid:durableId="885147119">
    <w:abstractNumId w:val="18"/>
  </w:num>
  <w:num w:numId="25" w16cid:durableId="1151751297">
    <w:abstractNumId w:val="47"/>
  </w:num>
  <w:num w:numId="26" w16cid:durableId="983317425">
    <w:abstractNumId w:val="26"/>
  </w:num>
  <w:num w:numId="27" w16cid:durableId="421532719">
    <w:abstractNumId w:val="32"/>
  </w:num>
  <w:num w:numId="28" w16cid:durableId="1989505382">
    <w:abstractNumId w:val="25"/>
  </w:num>
  <w:num w:numId="29" w16cid:durableId="509224376">
    <w:abstractNumId w:val="27"/>
  </w:num>
  <w:num w:numId="30" w16cid:durableId="1564099045">
    <w:abstractNumId w:val="29"/>
  </w:num>
  <w:num w:numId="31" w16cid:durableId="1158349045">
    <w:abstractNumId w:val="8"/>
  </w:num>
  <w:num w:numId="32" w16cid:durableId="1848128440">
    <w:abstractNumId w:val="17"/>
  </w:num>
  <w:num w:numId="33" w16cid:durableId="1386222840">
    <w:abstractNumId w:val="48"/>
  </w:num>
  <w:num w:numId="34" w16cid:durableId="1177961552">
    <w:abstractNumId w:val="12"/>
  </w:num>
  <w:num w:numId="35" w16cid:durableId="1786577670">
    <w:abstractNumId w:val="30"/>
  </w:num>
  <w:num w:numId="36" w16cid:durableId="1183981641">
    <w:abstractNumId w:val="14"/>
  </w:num>
  <w:num w:numId="37" w16cid:durableId="1887526915">
    <w:abstractNumId w:val="41"/>
  </w:num>
  <w:num w:numId="38" w16cid:durableId="1312716643">
    <w:abstractNumId w:val="39"/>
  </w:num>
  <w:num w:numId="39" w16cid:durableId="488593998">
    <w:abstractNumId w:val="23"/>
  </w:num>
  <w:num w:numId="40" w16cid:durableId="1265574619">
    <w:abstractNumId w:val="4"/>
  </w:num>
  <w:num w:numId="41" w16cid:durableId="1381440289">
    <w:abstractNumId w:val="42"/>
  </w:num>
  <w:num w:numId="42" w16cid:durableId="1198543699">
    <w:abstractNumId w:val="31"/>
  </w:num>
  <w:num w:numId="43" w16cid:durableId="1171942741">
    <w:abstractNumId w:val="39"/>
  </w:num>
  <w:num w:numId="44" w16cid:durableId="1367490997">
    <w:abstractNumId w:val="20"/>
  </w:num>
  <w:num w:numId="45" w16cid:durableId="1768454074">
    <w:abstractNumId w:val="9"/>
  </w:num>
  <w:num w:numId="46" w16cid:durableId="1017317975">
    <w:abstractNumId w:val="28"/>
  </w:num>
  <w:num w:numId="47" w16cid:durableId="500197117">
    <w:abstractNumId w:val="40"/>
  </w:num>
  <w:num w:numId="48" w16cid:durableId="763569939">
    <w:abstractNumId w:val="3"/>
  </w:num>
  <w:num w:numId="49" w16cid:durableId="1577859142">
    <w:abstractNumId w:val="38"/>
  </w:num>
  <w:num w:numId="50" w16cid:durableId="132366279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5D"/>
    <w:rsid w:val="00005219"/>
    <w:rsid w:val="00014B14"/>
    <w:rsid w:val="00016919"/>
    <w:rsid w:val="00023661"/>
    <w:rsid w:val="00026D03"/>
    <w:rsid w:val="00033CDE"/>
    <w:rsid w:val="0003548A"/>
    <w:rsid w:val="00036A24"/>
    <w:rsid w:val="00040F23"/>
    <w:rsid w:val="00047927"/>
    <w:rsid w:val="00047B41"/>
    <w:rsid w:val="00055692"/>
    <w:rsid w:val="00056E64"/>
    <w:rsid w:val="00057711"/>
    <w:rsid w:val="00061DC6"/>
    <w:rsid w:val="00066024"/>
    <w:rsid w:val="000701B2"/>
    <w:rsid w:val="000761A7"/>
    <w:rsid w:val="00077D78"/>
    <w:rsid w:val="000829EB"/>
    <w:rsid w:val="000A0FC4"/>
    <w:rsid w:val="000A2005"/>
    <w:rsid w:val="000A224A"/>
    <w:rsid w:val="000A49B3"/>
    <w:rsid w:val="000A61BB"/>
    <w:rsid w:val="000B5817"/>
    <w:rsid w:val="000C3804"/>
    <w:rsid w:val="000C62FF"/>
    <w:rsid w:val="000D77BE"/>
    <w:rsid w:val="000E165A"/>
    <w:rsid w:val="000E18A6"/>
    <w:rsid w:val="000E708D"/>
    <w:rsid w:val="000F083E"/>
    <w:rsid w:val="000F7B09"/>
    <w:rsid w:val="000F7BA0"/>
    <w:rsid w:val="00103AFE"/>
    <w:rsid w:val="00106757"/>
    <w:rsid w:val="00116446"/>
    <w:rsid w:val="001177D9"/>
    <w:rsid w:val="0012270E"/>
    <w:rsid w:val="001240E5"/>
    <w:rsid w:val="00134801"/>
    <w:rsid w:val="00134ABB"/>
    <w:rsid w:val="001370D9"/>
    <w:rsid w:val="00170DD3"/>
    <w:rsid w:val="00177560"/>
    <w:rsid w:val="0017770A"/>
    <w:rsid w:val="001861A7"/>
    <w:rsid w:val="0019124D"/>
    <w:rsid w:val="00196668"/>
    <w:rsid w:val="00196F5A"/>
    <w:rsid w:val="001A71C7"/>
    <w:rsid w:val="001C097B"/>
    <w:rsid w:val="001E3098"/>
    <w:rsid w:val="001E520A"/>
    <w:rsid w:val="001F63DD"/>
    <w:rsid w:val="00201BFF"/>
    <w:rsid w:val="00217C8A"/>
    <w:rsid w:val="00220D1E"/>
    <w:rsid w:val="002235C4"/>
    <w:rsid w:val="002358B3"/>
    <w:rsid w:val="002407A1"/>
    <w:rsid w:val="00241B9F"/>
    <w:rsid w:val="00247EED"/>
    <w:rsid w:val="0027199B"/>
    <w:rsid w:val="002748DF"/>
    <w:rsid w:val="00277339"/>
    <w:rsid w:val="00287C1C"/>
    <w:rsid w:val="0029480F"/>
    <w:rsid w:val="0029684A"/>
    <w:rsid w:val="00296BF4"/>
    <w:rsid w:val="002B7232"/>
    <w:rsid w:val="002C414E"/>
    <w:rsid w:val="002C5D7D"/>
    <w:rsid w:val="002C615D"/>
    <w:rsid w:val="002D0D56"/>
    <w:rsid w:val="002D3C1A"/>
    <w:rsid w:val="002D5A9D"/>
    <w:rsid w:val="002E356E"/>
    <w:rsid w:val="002E4D09"/>
    <w:rsid w:val="002F1944"/>
    <w:rsid w:val="002F6517"/>
    <w:rsid w:val="003014AA"/>
    <w:rsid w:val="00315C11"/>
    <w:rsid w:val="00323263"/>
    <w:rsid w:val="003266CB"/>
    <w:rsid w:val="003267FA"/>
    <w:rsid w:val="00334EEF"/>
    <w:rsid w:val="00340484"/>
    <w:rsid w:val="00342FDB"/>
    <w:rsid w:val="003444B0"/>
    <w:rsid w:val="003534FC"/>
    <w:rsid w:val="00354DB6"/>
    <w:rsid w:val="003611B1"/>
    <w:rsid w:val="0036637D"/>
    <w:rsid w:val="00366C20"/>
    <w:rsid w:val="00374549"/>
    <w:rsid w:val="00376A47"/>
    <w:rsid w:val="003815A5"/>
    <w:rsid w:val="003818CA"/>
    <w:rsid w:val="00381E9D"/>
    <w:rsid w:val="0038221A"/>
    <w:rsid w:val="00384F87"/>
    <w:rsid w:val="0038544F"/>
    <w:rsid w:val="00394EB8"/>
    <w:rsid w:val="003A1744"/>
    <w:rsid w:val="003A3145"/>
    <w:rsid w:val="003A495F"/>
    <w:rsid w:val="003B5E50"/>
    <w:rsid w:val="003B662B"/>
    <w:rsid w:val="003C00E4"/>
    <w:rsid w:val="003C0C70"/>
    <w:rsid w:val="003C1876"/>
    <w:rsid w:val="003D1081"/>
    <w:rsid w:val="003D20F7"/>
    <w:rsid w:val="003E5335"/>
    <w:rsid w:val="003F0D52"/>
    <w:rsid w:val="003F0DBF"/>
    <w:rsid w:val="003F5841"/>
    <w:rsid w:val="004031E8"/>
    <w:rsid w:val="00413C3C"/>
    <w:rsid w:val="0041586B"/>
    <w:rsid w:val="00415CC7"/>
    <w:rsid w:val="00417958"/>
    <w:rsid w:val="00425F07"/>
    <w:rsid w:val="00427B5B"/>
    <w:rsid w:val="0043253A"/>
    <w:rsid w:val="004432FD"/>
    <w:rsid w:val="00461CE5"/>
    <w:rsid w:val="0046395C"/>
    <w:rsid w:val="00463CE4"/>
    <w:rsid w:val="00464BC5"/>
    <w:rsid w:val="00465B37"/>
    <w:rsid w:val="00483333"/>
    <w:rsid w:val="00486090"/>
    <w:rsid w:val="00487428"/>
    <w:rsid w:val="004912B0"/>
    <w:rsid w:val="00496983"/>
    <w:rsid w:val="004A165C"/>
    <w:rsid w:val="004A5F9F"/>
    <w:rsid w:val="004B01B5"/>
    <w:rsid w:val="004B3B93"/>
    <w:rsid w:val="004B6D48"/>
    <w:rsid w:val="004C162B"/>
    <w:rsid w:val="004D09A5"/>
    <w:rsid w:val="004D18CD"/>
    <w:rsid w:val="004D2C54"/>
    <w:rsid w:val="004E166C"/>
    <w:rsid w:val="00500DBC"/>
    <w:rsid w:val="00505CE4"/>
    <w:rsid w:val="0051727A"/>
    <w:rsid w:val="00517331"/>
    <w:rsid w:val="005239B6"/>
    <w:rsid w:val="00531164"/>
    <w:rsid w:val="005335D8"/>
    <w:rsid w:val="0053361E"/>
    <w:rsid w:val="005368CA"/>
    <w:rsid w:val="0053734B"/>
    <w:rsid w:val="00547645"/>
    <w:rsid w:val="005A3202"/>
    <w:rsid w:val="005B44F6"/>
    <w:rsid w:val="005B569F"/>
    <w:rsid w:val="005C0029"/>
    <w:rsid w:val="005C00BB"/>
    <w:rsid w:val="005C65B7"/>
    <w:rsid w:val="005C7248"/>
    <w:rsid w:val="005D033E"/>
    <w:rsid w:val="005D26CE"/>
    <w:rsid w:val="005D5BC5"/>
    <w:rsid w:val="005E1DFB"/>
    <w:rsid w:val="005F186F"/>
    <w:rsid w:val="0060112C"/>
    <w:rsid w:val="0061125D"/>
    <w:rsid w:val="006115D9"/>
    <w:rsid w:val="006125C0"/>
    <w:rsid w:val="00616E65"/>
    <w:rsid w:val="00633B13"/>
    <w:rsid w:val="00640DCD"/>
    <w:rsid w:val="0064472C"/>
    <w:rsid w:val="006533C4"/>
    <w:rsid w:val="00655D93"/>
    <w:rsid w:val="006607D3"/>
    <w:rsid w:val="00662202"/>
    <w:rsid w:val="00665757"/>
    <w:rsid w:val="00667D8B"/>
    <w:rsid w:val="0067228D"/>
    <w:rsid w:val="006761DD"/>
    <w:rsid w:val="006906ED"/>
    <w:rsid w:val="0069404B"/>
    <w:rsid w:val="00694BAD"/>
    <w:rsid w:val="006A110C"/>
    <w:rsid w:val="006A16E7"/>
    <w:rsid w:val="006A4FA2"/>
    <w:rsid w:val="006B6CEC"/>
    <w:rsid w:val="006B72EE"/>
    <w:rsid w:val="006C02B4"/>
    <w:rsid w:val="006C0AC3"/>
    <w:rsid w:val="006C4D23"/>
    <w:rsid w:val="006D17CF"/>
    <w:rsid w:val="006D29F7"/>
    <w:rsid w:val="006D7C99"/>
    <w:rsid w:val="006E5675"/>
    <w:rsid w:val="006F4E90"/>
    <w:rsid w:val="00701C05"/>
    <w:rsid w:val="00702B01"/>
    <w:rsid w:val="00703D50"/>
    <w:rsid w:val="00712DD3"/>
    <w:rsid w:val="00713261"/>
    <w:rsid w:val="00722719"/>
    <w:rsid w:val="007235A2"/>
    <w:rsid w:val="007264E8"/>
    <w:rsid w:val="00733FC0"/>
    <w:rsid w:val="007413BD"/>
    <w:rsid w:val="00742AE3"/>
    <w:rsid w:val="00752F62"/>
    <w:rsid w:val="00753EF1"/>
    <w:rsid w:val="0076435E"/>
    <w:rsid w:val="00765F55"/>
    <w:rsid w:val="00773620"/>
    <w:rsid w:val="007905A9"/>
    <w:rsid w:val="007909F0"/>
    <w:rsid w:val="00791380"/>
    <w:rsid w:val="007A0A32"/>
    <w:rsid w:val="007A5477"/>
    <w:rsid w:val="007C0DD1"/>
    <w:rsid w:val="007C2143"/>
    <w:rsid w:val="007C7F7F"/>
    <w:rsid w:val="007D3D1B"/>
    <w:rsid w:val="007D4356"/>
    <w:rsid w:val="007F30A3"/>
    <w:rsid w:val="007F7387"/>
    <w:rsid w:val="00803B19"/>
    <w:rsid w:val="00807B2A"/>
    <w:rsid w:val="00810123"/>
    <w:rsid w:val="008156B6"/>
    <w:rsid w:val="00815BE0"/>
    <w:rsid w:val="00821492"/>
    <w:rsid w:val="008245F2"/>
    <w:rsid w:val="008256A3"/>
    <w:rsid w:val="00833113"/>
    <w:rsid w:val="0085604C"/>
    <w:rsid w:val="0085686E"/>
    <w:rsid w:val="00867483"/>
    <w:rsid w:val="008723A3"/>
    <w:rsid w:val="008731EA"/>
    <w:rsid w:val="00877121"/>
    <w:rsid w:val="00880B67"/>
    <w:rsid w:val="00896F63"/>
    <w:rsid w:val="008A6B66"/>
    <w:rsid w:val="008B0DA5"/>
    <w:rsid w:val="008B1DFC"/>
    <w:rsid w:val="008B213F"/>
    <w:rsid w:val="008B6D6B"/>
    <w:rsid w:val="008B713C"/>
    <w:rsid w:val="008D0F9E"/>
    <w:rsid w:val="008D1942"/>
    <w:rsid w:val="008D2808"/>
    <w:rsid w:val="008E023B"/>
    <w:rsid w:val="008E2FD4"/>
    <w:rsid w:val="008E5116"/>
    <w:rsid w:val="008E6978"/>
    <w:rsid w:val="008F0484"/>
    <w:rsid w:val="008F5341"/>
    <w:rsid w:val="0090664B"/>
    <w:rsid w:val="009158E5"/>
    <w:rsid w:val="00932D98"/>
    <w:rsid w:val="00937C45"/>
    <w:rsid w:val="00951AEA"/>
    <w:rsid w:val="0095261F"/>
    <w:rsid w:val="00961294"/>
    <w:rsid w:val="00972CC2"/>
    <w:rsid w:val="009757EE"/>
    <w:rsid w:val="00982A2B"/>
    <w:rsid w:val="0098730C"/>
    <w:rsid w:val="00987E61"/>
    <w:rsid w:val="00987FAB"/>
    <w:rsid w:val="0099260F"/>
    <w:rsid w:val="00992B0E"/>
    <w:rsid w:val="009955D5"/>
    <w:rsid w:val="009974E2"/>
    <w:rsid w:val="009B07C6"/>
    <w:rsid w:val="009B10E8"/>
    <w:rsid w:val="009C0158"/>
    <w:rsid w:val="009C081E"/>
    <w:rsid w:val="009C1077"/>
    <w:rsid w:val="009C2467"/>
    <w:rsid w:val="009C26E4"/>
    <w:rsid w:val="009C3638"/>
    <w:rsid w:val="009C5A09"/>
    <w:rsid w:val="009C63AC"/>
    <w:rsid w:val="009D4D7F"/>
    <w:rsid w:val="009E1D75"/>
    <w:rsid w:val="009E5686"/>
    <w:rsid w:val="009E6B17"/>
    <w:rsid w:val="009F3A34"/>
    <w:rsid w:val="009F674A"/>
    <w:rsid w:val="00A055E1"/>
    <w:rsid w:val="00A15DA4"/>
    <w:rsid w:val="00A1604C"/>
    <w:rsid w:val="00A204D8"/>
    <w:rsid w:val="00A20C98"/>
    <w:rsid w:val="00A26BDB"/>
    <w:rsid w:val="00A3703A"/>
    <w:rsid w:val="00A4147C"/>
    <w:rsid w:val="00A4486A"/>
    <w:rsid w:val="00A45C63"/>
    <w:rsid w:val="00A50E49"/>
    <w:rsid w:val="00A5230A"/>
    <w:rsid w:val="00A621B1"/>
    <w:rsid w:val="00A624C8"/>
    <w:rsid w:val="00A63BE0"/>
    <w:rsid w:val="00A6657C"/>
    <w:rsid w:val="00A67049"/>
    <w:rsid w:val="00A72C5A"/>
    <w:rsid w:val="00A804CF"/>
    <w:rsid w:val="00A82E06"/>
    <w:rsid w:val="00A83540"/>
    <w:rsid w:val="00A853E6"/>
    <w:rsid w:val="00A90DB1"/>
    <w:rsid w:val="00AA304B"/>
    <w:rsid w:val="00AA4E8F"/>
    <w:rsid w:val="00AA55ED"/>
    <w:rsid w:val="00AB1DAB"/>
    <w:rsid w:val="00AC20EF"/>
    <w:rsid w:val="00AC33D1"/>
    <w:rsid w:val="00AC43E7"/>
    <w:rsid w:val="00AC6CF9"/>
    <w:rsid w:val="00AC7875"/>
    <w:rsid w:val="00AD3F59"/>
    <w:rsid w:val="00AE21B1"/>
    <w:rsid w:val="00AE4D14"/>
    <w:rsid w:val="00AF4900"/>
    <w:rsid w:val="00AF4B72"/>
    <w:rsid w:val="00AF53AF"/>
    <w:rsid w:val="00B04A14"/>
    <w:rsid w:val="00B07D17"/>
    <w:rsid w:val="00B11634"/>
    <w:rsid w:val="00B15705"/>
    <w:rsid w:val="00B17E83"/>
    <w:rsid w:val="00B31531"/>
    <w:rsid w:val="00B32304"/>
    <w:rsid w:val="00B334D9"/>
    <w:rsid w:val="00B36506"/>
    <w:rsid w:val="00B50A6E"/>
    <w:rsid w:val="00B551D7"/>
    <w:rsid w:val="00B55F2F"/>
    <w:rsid w:val="00B61411"/>
    <w:rsid w:val="00B66E4E"/>
    <w:rsid w:val="00B753C8"/>
    <w:rsid w:val="00B75CDE"/>
    <w:rsid w:val="00B76289"/>
    <w:rsid w:val="00B771D5"/>
    <w:rsid w:val="00B877F6"/>
    <w:rsid w:val="00B87A46"/>
    <w:rsid w:val="00B92BFD"/>
    <w:rsid w:val="00BA395C"/>
    <w:rsid w:val="00BA6517"/>
    <w:rsid w:val="00BA7688"/>
    <w:rsid w:val="00BB58BB"/>
    <w:rsid w:val="00BC4C28"/>
    <w:rsid w:val="00BC510F"/>
    <w:rsid w:val="00BC513A"/>
    <w:rsid w:val="00BD04F7"/>
    <w:rsid w:val="00BD208A"/>
    <w:rsid w:val="00BD20EC"/>
    <w:rsid w:val="00BD54BB"/>
    <w:rsid w:val="00BF411F"/>
    <w:rsid w:val="00BF434E"/>
    <w:rsid w:val="00BF548B"/>
    <w:rsid w:val="00C02AE2"/>
    <w:rsid w:val="00C02D87"/>
    <w:rsid w:val="00C1555D"/>
    <w:rsid w:val="00C200C5"/>
    <w:rsid w:val="00C37EC1"/>
    <w:rsid w:val="00C42F30"/>
    <w:rsid w:val="00C44E44"/>
    <w:rsid w:val="00C462F2"/>
    <w:rsid w:val="00C54AB5"/>
    <w:rsid w:val="00C5556B"/>
    <w:rsid w:val="00C63B54"/>
    <w:rsid w:val="00C73A3A"/>
    <w:rsid w:val="00C743E8"/>
    <w:rsid w:val="00C74E27"/>
    <w:rsid w:val="00C77610"/>
    <w:rsid w:val="00C87FEB"/>
    <w:rsid w:val="00C900B9"/>
    <w:rsid w:val="00CA0271"/>
    <w:rsid w:val="00CB2A25"/>
    <w:rsid w:val="00CD0827"/>
    <w:rsid w:val="00CD29D2"/>
    <w:rsid w:val="00CE3304"/>
    <w:rsid w:val="00CE33CE"/>
    <w:rsid w:val="00CE3D63"/>
    <w:rsid w:val="00D11BEF"/>
    <w:rsid w:val="00D12769"/>
    <w:rsid w:val="00D24B00"/>
    <w:rsid w:val="00D25FB1"/>
    <w:rsid w:val="00D36B37"/>
    <w:rsid w:val="00D4439D"/>
    <w:rsid w:val="00D46CDE"/>
    <w:rsid w:val="00D50191"/>
    <w:rsid w:val="00D52327"/>
    <w:rsid w:val="00D55710"/>
    <w:rsid w:val="00D6473E"/>
    <w:rsid w:val="00D671CB"/>
    <w:rsid w:val="00D71FE6"/>
    <w:rsid w:val="00D87CA2"/>
    <w:rsid w:val="00D96557"/>
    <w:rsid w:val="00DA16AD"/>
    <w:rsid w:val="00DA5935"/>
    <w:rsid w:val="00DA7756"/>
    <w:rsid w:val="00DB5E01"/>
    <w:rsid w:val="00DC2F53"/>
    <w:rsid w:val="00DC43A5"/>
    <w:rsid w:val="00DD7C7F"/>
    <w:rsid w:val="00DE5B73"/>
    <w:rsid w:val="00DF11D6"/>
    <w:rsid w:val="00DF3640"/>
    <w:rsid w:val="00DF3775"/>
    <w:rsid w:val="00E01BE2"/>
    <w:rsid w:val="00E023A3"/>
    <w:rsid w:val="00E050AE"/>
    <w:rsid w:val="00E102F7"/>
    <w:rsid w:val="00E11C56"/>
    <w:rsid w:val="00E147BB"/>
    <w:rsid w:val="00E1669F"/>
    <w:rsid w:val="00E205E0"/>
    <w:rsid w:val="00E22D43"/>
    <w:rsid w:val="00E34970"/>
    <w:rsid w:val="00E357BD"/>
    <w:rsid w:val="00E41605"/>
    <w:rsid w:val="00E5003A"/>
    <w:rsid w:val="00E5589D"/>
    <w:rsid w:val="00E60DA4"/>
    <w:rsid w:val="00E611A1"/>
    <w:rsid w:val="00E66488"/>
    <w:rsid w:val="00E6703A"/>
    <w:rsid w:val="00E71BE2"/>
    <w:rsid w:val="00E72CDA"/>
    <w:rsid w:val="00E73123"/>
    <w:rsid w:val="00E8059A"/>
    <w:rsid w:val="00E87513"/>
    <w:rsid w:val="00E91661"/>
    <w:rsid w:val="00E94DF2"/>
    <w:rsid w:val="00EA3145"/>
    <w:rsid w:val="00ED21C7"/>
    <w:rsid w:val="00ED4491"/>
    <w:rsid w:val="00EE29A9"/>
    <w:rsid w:val="00EE2A89"/>
    <w:rsid w:val="00F03491"/>
    <w:rsid w:val="00F11E34"/>
    <w:rsid w:val="00F26347"/>
    <w:rsid w:val="00F31ED4"/>
    <w:rsid w:val="00F422C6"/>
    <w:rsid w:val="00F466E7"/>
    <w:rsid w:val="00F477F7"/>
    <w:rsid w:val="00F52E55"/>
    <w:rsid w:val="00F63FE4"/>
    <w:rsid w:val="00F9281E"/>
    <w:rsid w:val="00FA40CE"/>
    <w:rsid w:val="00FB3576"/>
    <w:rsid w:val="00FB4559"/>
    <w:rsid w:val="00FB486B"/>
    <w:rsid w:val="00FC580A"/>
    <w:rsid w:val="00FD0583"/>
    <w:rsid w:val="00FD6A88"/>
    <w:rsid w:val="00FE15B4"/>
    <w:rsid w:val="00FE2152"/>
    <w:rsid w:val="00FE6FE4"/>
    <w:rsid w:val="00FF0D34"/>
    <w:rsid w:val="00FF10DE"/>
    <w:rsid w:val="00FF18AE"/>
    <w:rsid w:val="00FF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A17B28D"/>
  <w15:chartTrackingRefBased/>
  <w15:docId w15:val="{27103A0F-260D-4EA4-BBFF-D884408B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rPr>
      <w:i/>
      <w:iCs/>
      <w:sz w:val="22"/>
      <w:szCs w:val="20"/>
    </w:rPr>
  </w:style>
  <w:style w:type="paragraph" w:styleId="Title">
    <w:name w:val="Title"/>
    <w:basedOn w:val="Normal"/>
    <w:qFormat/>
    <w:pPr>
      <w:jc w:val="center"/>
    </w:pPr>
    <w:rPr>
      <w:b/>
      <w:bCs/>
    </w:rPr>
  </w:style>
  <w:style w:type="paragraph" w:styleId="BodyText">
    <w:name w:val="Body Text"/>
    <w:basedOn w:val="Normal"/>
    <w:pPr>
      <w:jc w:val="both"/>
    </w:pPr>
    <w:rPr>
      <w:rFonts w:cs="Arial"/>
    </w:rPr>
  </w:style>
  <w:style w:type="paragraph" w:styleId="Header">
    <w:name w:val="header"/>
    <w:basedOn w:val="Normal"/>
    <w:link w:val="HeaderChar"/>
    <w:uiPriority w:val="99"/>
    <w:rsid w:val="00633B13"/>
    <w:pPr>
      <w:tabs>
        <w:tab w:val="center" w:pos="4320"/>
        <w:tab w:val="right" w:pos="8640"/>
      </w:tabs>
    </w:pPr>
  </w:style>
  <w:style w:type="paragraph" w:styleId="Footer">
    <w:name w:val="footer"/>
    <w:basedOn w:val="Normal"/>
    <w:rsid w:val="00633B13"/>
    <w:pPr>
      <w:tabs>
        <w:tab w:val="center" w:pos="4320"/>
        <w:tab w:val="right" w:pos="8640"/>
      </w:tabs>
    </w:pPr>
  </w:style>
  <w:style w:type="paragraph" w:styleId="NormalWeb">
    <w:name w:val="Normal (Web)"/>
    <w:basedOn w:val="Normal"/>
    <w:rsid w:val="00B877F6"/>
    <w:pPr>
      <w:spacing w:before="100" w:beforeAutospacing="1" w:after="100" w:afterAutospacing="1"/>
    </w:pPr>
    <w:rPr>
      <w:rFonts w:ascii="Times New Roman" w:hAnsi="Times New Roman"/>
      <w:lang w:eastAsia="en-GB"/>
    </w:rPr>
  </w:style>
  <w:style w:type="paragraph" w:customStyle="1" w:styleId="Default">
    <w:name w:val="Default"/>
    <w:rsid w:val="00C74E27"/>
    <w:pPr>
      <w:autoSpaceDE w:val="0"/>
      <w:autoSpaceDN w:val="0"/>
      <w:adjustRightInd w:val="0"/>
    </w:pPr>
    <w:rPr>
      <w:rFonts w:ascii="Arial" w:hAnsi="Arial" w:cs="Arial"/>
      <w:color w:val="000000"/>
      <w:sz w:val="24"/>
      <w:szCs w:val="24"/>
    </w:rPr>
  </w:style>
  <w:style w:type="character" w:customStyle="1" w:styleId="legaddition5">
    <w:name w:val="legaddition5"/>
    <w:basedOn w:val="DefaultParagraphFont"/>
    <w:rsid w:val="006D17CF"/>
  </w:style>
  <w:style w:type="paragraph" w:styleId="BalloonText">
    <w:name w:val="Balloon Text"/>
    <w:basedOn w:val="Normal"/>
    <w:link w:val="BalloonTextChar"/>
    <w:rsid w:val="008245F2"/>
    <w:rPr>
      <w:rFonts w:ascii="Segoe UI" w:hAnsi="Segoe UI" w:cs="Segoe UI"/>
      <w:sz w:val="18"/>
      <w:szCs w:val="18"/>
    </w:rPr>
  </w:style>
  <w:style w:type="character" w:customStyle="1" w:styleId="BalloonTextChar">
    <w:name w:val="Balloon Text Char"/>
    <w:link w:val="BalloonText"/>
    <w:rsid w:val="008245F2"/>
    <w:rPr>
      <w:rFonts w:ascii="Segoe UI" w:hAnsi="Segoe UI" w:cs="Segoe UI"/>
      <w:sz w:val="18"/>
      <w:szCs w:val="18"/>
      <w:lang w:eastAsia="en-US"/>
    </w:rPr>
  </w:style>
  <w:style w:type="paragraph" w:styleId="ListParagraph">
    <w:name w:val="List Paragraph"/>
    <w:basedOn w:val="Normal"/>
    <w:uiPriority w:val="34"/>
    <w:qFormat/>
    <w:rsid w:val="009E1D75"/>
    <w:pPr>
      <w:ind w:left="720"/>
    </w:pPr>
  </w:style>
  <w:style w:type="character" w:customStyle="1" w:styleId="HeaderChar">
    <w:name w:val="Header Char"/>
    <w:link w:val="Header"/>
    <w:uiPriority w:val="99"/>
    <w:rsid w:val="00D12769"/>
    <w:rPr>
      <w:rFonts w:ascii="Arial" w:hAnsi="Arial"/>
      <w:sz w:val="24"/>
      <w:szCs w:val="24"/>
      <w:lang w:eastAsia="en-US"/>
    </w:rPr>
  </w:style>
  <w:style w:type="character" w:styleId="CommentReference">
    <w:name w:val="annotation reference"/>
    <w:rsid w:val="00A90DB1"/>
    <w:rPr>
      <w:sz w:val="16"/>
      <w:szCs w:val="16"/>
    </w:rPr>
  </w:style>
  <w:style w:type="paragraph" w:styleId="CommentText">
    <w:name w:val="annotation text"/>
    <w:basedOn w:val="Normal"/>
    <w:link w:val="CommentTextChar"/>
    <w:rsid w:val="00A90DB1"/>
    <w:rPr>
      <w:sz w:val="20"/>
      <w:szCs w:val="20"/>
    </w:rPr>
  </w:style>
  <w:style w:type="character" w:customStyle="1" w:styleId="CommentTextChar">
    <w:name w:val="Comment Text Char"/>
    <w:link w:val="CommentText"/>
    <w:rsid w:val="00A90DB1"/>
    <w:rPr>
      <w:rFonts w:ascii="Arial" w:hAnsi="Arial"/>
      <w:lang w:eastAsia="en-US"/>
    </w:rPr>
  </w:style>
  <w:style w:type="paragraph" w:styleId="CommentSubject">
    <w:name w:val="annotation subject"/>
    <w:basedOn w:val="CommentText"/>
    <w:next w:val="CommentText"/>
    <w:link w:val="CommentSubjectChar"/>
    <w:rsid w:val="00A90DB1"/>
    <w:rPr>
      <w:b/>
      <w:bCs/>
    </w:rPr>
  </w:style>
  <w:style w:type="character" w:customStyle="1" w:styleId="CommentSubjectChar">
    <w:name w:val="Comment Subject Char"/>
    <w:link w:val="CommentSubject"/>
    <w:rsid w:val="00A90DB1"/>
    <w:rPr>
      <w:rFonts w:ascii="Arial" w:hAnsi="Arial"/>
      <w:b/>
      <w:bCs/>
      <w:lang w:eastAsia="en-US"/>
    </w:rPr>
  </w:style>
  <w:style w:type="paragraph" w:styleId="BodyTextIndent3">
    <w:name w:val="Body Text Indent 3"/>
    <w:basedOn w:val="Normal"/>
    <w:link w:val="BodyTextIndent3Char"/>
    <w:rsid w:val="006125C0"/>
    <w:pPr>
      <w:spacing w:after="120"/>
      <w:ind w:left="283"/>
    </w:pPr>
    <w:rPr>
      <w:sz w:val="16"/>
      <w:szCs w:val="16"/>
    </w:rPr>
  </w:style>
  <w:style w:type="character" w:customStyle="1" w:styleId="BodyTextIndent3Char">
    <w:name w:val="Body Text Indent 3 Char"/>
    <w:link w:val="BodyTextIndent3"/>
    <w:rsid w:val="006125C0"/>
    <w:rPr>
      <w:rFonts w:ascii="Arial" w:hAnsi="Arial"/>
      <w:sz w:val="16"/>
      <w:szCs w:val="16"/>
      <w:lang w:eastAsia="en-US"/>
    </w:rPr>
  </w:style>
  <w:style w:type="character" w:customStyle="1" w:styleId="BodyTextIndentChar">
    <w:name w:val="Body Text Indent Char"/>
    <w:link w:val="BodyTextIndent"/>
    <w:rsid w:val="006607D3"/>
    <w:rPr>
      <w:rFonts w:ascii="Arial" w:hAnsi="Arial"/>
      <w:sz w:val="22"/>
      <w:szCs w:val="24"/>
      <w:lang w:eastAsia="en-US"/>
    </w:rPr>
  </w:style>
  <w:style w:type="paragraph" w:styleId="BodyTextIndent2">
    <w:name w:val="Body Text Indent 2"/>
    <w:basedOn w:val="Normal"/>
    <w:link w:val="BodyTextIndent2Char"/>
    <w:rsid w:val="00465B37"/>
    <w:pPr>
      <w:spacing w:after="120" w:line="480" w:lineRule="auto"/>
      <w:ind w:left="283"/>
    </w:pPr>
  </w:style>
  <w:style w:type="character" w:customStyle="1" w:styleId="BodyTextIndent2Char">
    <w:name w:val="Body Text Indent 2 Char"/>
    <w:link w:val="BodyTextIndent2"/>
    <w:rsid w:val="00465B37"/>
    <w:rPr>
      <w:rFonts w:ascii="Arial" w:hAnsi="Arial"/>
      <w:sz w:val="24"/>
      <w:szCs w:val="24"/>
      <w:lang w:eastAsia="en-US"/>
    </w:rPr>
  </w:style>
  <w:style w:type="paragraph" w:styleId="Revision">
    <w:name w:val="Revision"/>
    <w:hidden/>
    <w:uiPriority w:val="99"/>
    <w:semiHidden/>
    <w:rsid w:val="00B7628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2149">
      <w:bodyDiv w:val="1"/>
      <w:marLeft w:val="0"/>
      <w:marRight w:val="0"/>
      <w:marTop w:val="0"/>
      <w:marBottom w:val="0"/>
      <w:divBdr>
        <w:top w:val="none" w:sz="0" w:space="0" w:color="auto"/>
        <w:left w:val="none" w:sz="0" w:space="0" w:color="auto"/>
        <w:bottom w:val="none" w:sz="0" w:space="0" w:color="auto"/>
        <w:right w:val="none" w:sz="0" w:space="0" w:color="auto"/>
      </w:divBdr>
    </w:div>
    <w:div w:id="230390987">
      <w:bodyDiv w:val="1"/>
      <w:marLeft w:val="0"/>
      <w:marRight w:val="0"/>
      <w:marTop w:val="0"/>
      <w:marBottom w:val="0"/>
      <w:divBdr>
        <w:top w:val="none" w:sz="0" w:space="0" w:color="auto"/>
        <w:left w:val="none" w:sz="0" w:space="0" w:color="auto"/>
        <w:bottom w:val="none" w:sz="0" w:space="0" w:color="auto"/>
        <w:right w:val="none" w:sz="0" w:space="0" w:color="auto"/>
      </w:divBdr>
    </w:div>
    <w:div w:id="873888419">
      <w:bodyDiv w:val="1"/>
      <w:marLeft w:val="0"/>
      <w:marRight w:val="0"/>
      <w:marTop w:val="0"/>
      <w:marBottom w:val="0"/>
      <w:divBdr>
        <w:top w:val="none" w:sz="0" w:space="0" w:color="auto"/>
        <w:left w:val="none" w:sz="0" w:space="0" w:color="auto"/>
        <w:bottom w:val="none" w:sz="0" w:space="0" w:color="auto"/>
        <w:right w:val="none" w:sz="0" w:space="0" w:color="auto"/>
      </w:divBdr>
    </w:div>
    <w:div w:id="1082989865">
      <w:bodyDiv w:val="1"/>
      <w:marLeft w:val="0"/>
      <w:marRight w:val="0"/>
      <w:marTop w:val="0"/>
      <w:marBottom w:val="0"/>
      <w:divBdr>
        <w:top w:val="none" w:sz="0" w:space="0" w:color="auto"/>
        <w:left w:val="none" w:sz="0" w:space="0" w:color="auto"/>
        <w:bottom w:val="none" w:sz="0" w:space="0" w:color="auto"/>
        <w:right w:val="none" w:sz="0" w:space="0" w:color="auto"/>
      </w:divBdr>
    </w:div>
    <w:div w:id="1239287182">
      <w:bodyDiv w:val="1"/>
      <w:marLeft w:val="0"/>
      <w:marRight w:val="0"/>
      <w:marTop w:val="0"/>
      <w:marBottom w:val="0"/>
      <w:divBdr>
        <w:top w:val="none" w:sz="0" w:space="0" w:color="auto"/>
        <w:left w:val="none" w:sz="0" w:space="0" w:color="auto"/>
        <w:bottom w:val="none" w:sz="0" w:space="0" w:color="auto"/>
        <w:right w:val="none" w:sz="0" w:space="0" w:color="auto"/>
      </w:divBdr>
    </w:div>
    <w:div w:id="1283223108">
      <w:bodyDiv w:val="1"/>
      <w:marLeft w:val="0"/>
      <w:marRight w:val="0"/>
      <w:marTop w:val="0"/>
      <w:marBottom w:val="0"/>
      <w:divBdr>
        <w:top w:val="none" w:sz="0" w:space="0" w:color="auto"/>
        <w:left w:val="none" w:sz="0" w:space="0" w:color="auto"/>
        <w:bottom w:val="none" w:sz="0" w:space="0" w:color="auto"/>
        <w:right w:val="none" w:sz="0" w:space="0" w:color="auto"/>
      </w:divBdr>
    </w:div>
    <w:div w:id="1312901661">
      <w:bodyDiv w:val="1"/>
      <w:marLeft w:val="0"/>
      <w:marRight w:val="0"/>
      <w:marTop w:val="0"/>
      <w:marBottom w:val="0"/>
      <w:divBdr>
        <w:top w:val="none" w:sz="0" w:space="0" w:color="auto"/>
        <w:left w:val="none" w:sz="0" w:space="0" w:color="auto"/>
        <w:bottom w:val="none" w:sz="0" w:space="0" w:color="auto"/>
        <w:right w:val="none" w:sz="0" w:space="0" w:color="auto"/>
      </w:divBdr>
    </w:div>
    <w:div w:id="1315454601">
      <w:bodyDiv w:val="1"/>
      <w:marLeft w:val="0"/>
      <w:marRight w:val="0"/>
      <w:marTop w:val="0"/>
      <w:marBottom w:val="0"/>
      <w:divBdr>
        <w:top w:val="none" w:sz="0" w:space="0" w:color="auto"/>
        <w:left w:val="none" w:sz="0" w:space="0" w:color="auto"/>
        <w:bottom w:val="none" w:sz="0" w:space="0" w:color="auto"/>
        <w:right w:val="none" w:sz="0" w:space="0" w:color="auto"/>
      </w:divBdr>
    </w:div>
    <w:div w:id="1393044340">
      <w:bodyDiv w:val="1"/>
      <w:marLeft w:val="0"/>
      <w:marRight w:val="0"/>
      <w:marTop w:val="0"/>
      <w:marBottom w:val="0"/>
      <w:divBdr>
        <w:top w:val="none" w:sz="0" w:space="0" w:color="auto"/>
        <w:left w:val="none" w:sz="0" w:space="0" w:color="auto"/>
        <w:bottom w:val="none" w:sz="0" w:space="0" w:color="auto"/>
        <w:right w:val="none" w:sz="0" w:space="0" w:color="auto"/>
      </w:divBdr>
    </w:div>
    <w:div w:id="1454251471">
      <w:bodyDiv w:val="1"/>
      <w:marLeft w:val="0"/>
      <w:marRight w:val="0"/>
      <w:marTop w:val="0"/>
      <w:marBottom w:val="0"/>
      <w:divBdr>
        <w:top w:val="none" w:sz="0" w:space="0" w:color="auto"/>
        <w:left w:val="none" w:sz="0" w:space="0" w:color="auto"/>
        <w:bottom w:val="none" w:sz="0" w:space="0" w:color="auto"/>
        <w:right w:val="none" w:sz="0" w:space="0" w:color="auto"/>
      </w:divBdr>
    </w:div>
    <w:div w:id="1482652627">
      <w:bodyDiv w:val="1"/>
      <w:marLeft w:val="0"/>
      <w:marRight w:val="0"/>
      <w:marTop w:val="0"/>
      <w:marBottom w:val="0"/>
      <w:divBdr>
        <w:top w:val="none" w:sz="0" w:space="0" w:color="auto"/>
        <w:left w:val="none" w:sz="0" w:space="0" w:color="auto"/>
        <w:bottom w:val="none" w:sz="0" w:space="0" w:color="auto"/>
        <w:right w:val="none" w:sz="0" w:space="0" w:color="auto"/>
      </w:divBdr>
    </w:div>
    <w:div w:id="1618178643">
      <w:bodyDiv w:val="1"/>
      <w:marLeft w:val="0"/>
      <w:marRight w:val="0"/>
      <w:marTop w:val="0"/>
      <w:marBottom w:val="0"/>
      <w:divBdr>
        <w:top w:val="none" w:sz="0" w:space="0" w:color="auto"/>
        <w:left w:val="none" w:sz="0" w:space="0" w:color="auto"/>
        <w:bottom w:val="none" w:sz="0" w:space="0" w:color="auto"/>
        <w:right w:val="none" w:sz="0" w:space="0" w:color="auto"/>
      </w:divBdr>
    </w:div>
    <w:div w:id="1957322133">
      <w:bodyDiv w:val="1"/>
      <w:marLeft w:val="0"/>
      <w:marRight w:val="0"/>
      <w:marTop w:val="0"/>
      <w:marBottom w:val="0"/>
      <w:divBdr>
        <w:top w:val="none" w:sz="0" w:space="0" w:color="auto"/>
        <w:left w:val="none" w:sz="0" w:space="0" w:color="auto"/>
        <w:bottom w:val="none" w:sz="0" w:space="0" w:color="auto"/>
        <w:right w:val="none" w:sz="0" w:space="0" w:color="auto"/>
      </w:divBdr>
    </w:div>
    <w:div w:id="21273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fb175359-7011-456e-ac2e-5e2fcdd1524b" xsi:nil="true"/>
    <MigrationWizIdPermissionLevels xmlns="fb175359-7011-456e-ac2e-5e2fcdd1524b" xsi:nil="true"/>
    <MigrationWizIdDocumentLibraryPermissions xmlns="fb175359-7011-456e-ac2e-5e2fcdd1524b" xsi:nil="true"/>
    <lcf76f155ced4ddcb4097134ff3c332f xmlns="fb175359-7011-456e-ac2e-5e2fcdd1524b">
      <Terms xmlns="http://schemas.microsoft.com/office/infopath/2007/PartnerControls"/>
    </lcf76f155ced4ddcb4097134ff3c332f>
    <TaxCatchAll xmlns="dad8a1f1-c099-4510-badf-34ec2f91645f" xsi:nil="true"/>
    <MigrationWizIdPermissions xmlns="fb175359-7011-456e-ac2e-5e2fcdd1524b" xsi:nil="true"/>
    <MigrationWizIdSecurityGroups xmlns="fb175359-7011-456e-ac2e-5e2fcdd152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B9B59-6C73-4F7A-8FC2-466BDC5EF460}">
  <ds:schemaRefs>
    <ds:schemaRef ds:uri="http://schemas.microsoft.com/office/2006/metadata/properties"/>
    <ds:schemaRef ds:uri="http://schemas.microsoft.com/office/infopath/2007/PartnerControls"/>
    <ds:schemaRef ds:uri="c07bef41-07d8-4141-a728-44bd4df381aa"/>
  </ds:schemaRefs>
</ds:datastoreItem>
</file>

<file path=customXml/itemProps2.xml><?xml version="1.0" encoding="utf-8"?>
<ds:datastoreItem xmlns:ds="http://schemas.openxmlformats.org/officeDocument/2006/customXml" ds:itemID="{DAA909C0-5129-468D-B540-9B5D3CB34E0B}">
  <ds:schemaRefs>
    <ds:schemaRef ds:uri="http://schemas.microsoft.com/sharepoint/v3/contenttype/forms"/>
  </ds:schemaRefs>
</ds:datastoreItem>
</file>

<file path=customXml/itemProps3.xml><?xml version="1.0" encoding="utf-8"?>
<ds:datastoreItem xmlns:ds="http://schemas.openxmlformats.org/officeDocument/2006/customXml" ds:itemID="{E7156AEA-6D97-41EC-B2F0-82869F7BB97D}"/>
</file>

<file path=customXml/itemProps4.xml><?xml version="1.0" encoding="utf-8"?>
<ds:datastoreItem xmlns:ds="http://schemas.openxmlformats.org/officeDocument/2006/customXml" ds:itemID="{3B8EB2FA-D0A4-458F-A668-12780D60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8230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Lee Mann</cp:lastModifiedBy>
  <cp:revision>2</cp:revision>
  <cp:lastPrinted>2024-02-13T12:39:00Z</cp:lastPrinted>
  <dcterms:created xsi:type="dcterms:W3CDTF">2024-12-19T13:57:00Z</dcterms:created>
  <dcterms:modified xsi:type="dcterms:W3CDTF">2024-12-19T13:57:00Z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0x01010022F5A192A34BC649A0F164BBBDBB795F</vt:lpwstr>
  </property>
</Properties>
</file>