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13"/>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381"/>
        <w:gridCol w:w="2656"/>
        <w:gridCol w:w="628"/>
        <w:gridCol w:w="1089"/>
        <w:gridCol w:w="754"/>
        <w:gridCol w:w="1508"/>
      </w:tblGrid>
      <w:tr w:rsidR="00B12A45" w:rsidRPr="005405BE" w14:paraId="2EE9ECDA" w14:textId="77777777" w:rsidTr="00B34F98">
        <w:trPr>
          <w:trHeight w:val="499"/>
        </w:trPr>
        <w:tc>
          <w:tcPr>
            <w:tcW w:w="2381" w:type="dxa"/>
            <w:tcBorders>
              <w:bottom w:val="single" w:sz="4" w:space="0" w:color="FFFFFF" w:themeColor="background1"/>
            </w:tcBorders>
            <w:shd w:val="clear" w:color="auto" w:fill="106678"/>
            <w:vAlign w:val="center"/>
          </w:tcPr>
          <w:p w14:paraId="475C1082" w14:textId="51853BD3" w:rsidR="00B12A45" w:rsidRPr="005405BE" w:rsidRDefault="2693B59E" w:rsidP="00D15E55">
            <w:pPr>
              <w:rPr>
                <w:rFonts w:ascii="Arial" w:hAnsi="Arial" w:cs="Arial"/>
                <w:b/>
                <w:bCs/>
                <w:color w:val="FFFFFF" w:themeColor="background1"/>
                <w:sz w:val="24"/>
                <w:szCs w:val="24"/>
                <w:lang w:eastAsia="en-GB"/>
              </w:rPr>
            </w:pPr>
            <w:bookmarkStart w:id="0" w:name="_Hlk132808038"/>
            <w:r w:rsidRPr="005405BE">
              <w:rPr>
                <w:rFonts w:ascii="Arial" w:hAnsi="Arial" w:cs="Arial"/>
                <w:b/>
                <w:bCs/>
                <w:color w:val="FFFFFF" w:themeColor="background1"/>
                <w:sz w:val="24"/>
                <w:szCs w:val="24"/>
                <w:lang w:eastAsia="en-GB"/>
              </w:rPr>
              <w:t>Job</w:t>
            </w:r>
            <w:r w:rsidR="00B12A45" w:rsidRPr="005405BE">
              <w:rPr>
                <w:rFonts w:ascii="Arial" w:hAnsi="Arial" w:cs="Arial"/>
                <w:b/>
                <w:bCs/>
                <w:color w:val="FFFFFF" w:themeColor="background1"/>
                <w:sz w:val="24"/>
                <w:szCs w:val="24"/>
                <w:lang w:eastAsia="en-GB"/>
              </w:rPr>
              <w:t xml:space="preserve"> </w:t>
            </w:r>
            <w:r w:rsidR="79CCA470" w:rsidRPr="005405BE">
              <w:rPr>
                <w:rFonts w:ascii="Arial" w:hAnsi="Arial" w:cs="Arial"/>
                <w:b/>
                <w:bCs/>
                <w:color w:val="FFFFFF" w:themeColor="background1"/>
                <w:sz w:val="24"/>
                <w:szCs w:val="24"/>
                <w:lang w:eastAsia="en-GB"/>
              </w:rPr>
              <w:t>T</w:t>
            </w:r>
            <w:r w:rsidR="00B12A45" w:rsidRPr="005405BE">
              <w:rPr>
                <w:rFonts w:ascii="Arial" w:hAnsi="Arial" w:cs="Arial"/>
                <w:b/>
                <w:bCs/>
                <w:color w:val="FFFFFF" w:themeColor="background1"/>
                <w:sz w:val="24"/>
                <w:szCs w:val="24"/>
                <w:lang w:eastAsia="en-GB"/>
              </w:rPr>
              <w:t>itle</w:t>
            </w:r>
          </w:p>
        </w:tc>
        <w:tc>
          <w:tcPr>
            <w:tcW w:w="6635" w:type="dxa"/>
            <w:gridSpan w:val="5"/>
            <w:vAlign w:val="center"/>
          </w:tcPr>
          <w:p w14:paraId="31F213AF" w14:textId="1378414A" w:rsidR="00B12A45"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Service Director: Commissioning &amp; Performance</w:t>
            </w:r>
          </w:p>
        </w:tc>
      </w:tr>
      <w:tr w:rsidR="00B12A45" w:rsidRPr="005405BE" w14:paraId="14CB3AF9" w14:textId="77777777" w:rsidTr="00B34F98">
        <w:trPr>
          <w:cantSplit/>
          <w:trHeight w:val="499"/>
        </w:trPr>
        <w:tc>
          <w:tcPr>
            <w:tcW w:w="2381" w:type="dxa"/>
            <w:tcBorders>
              <w:top w:val="single" w:sz="4" w:space="0" w:color="FFFFFF" w:themeColor="background1"/>
            </w:tcBorders>
            <w:shd w:val="clear" w:color="auto" w:fill="106678"/>
            <w:vAlign w:val="center"/>
          </w:tcPr>
          <w:p w14:paraId="5F303D96" w14:textId="77777777" w:rsidR="00B12A45" w:rsidRPr="005405BE" w:rsidRDefault="00B12A45" w:rsidP="00D15E55">
            <w:pPr>
              <w:rPr>
                <w:rFonts w:ascii="Arial" w:hAnsi="Arial" w:cs="Arial"/>
                <w:b/>
                <w:bCs/>
                <w:color w:val="FFFFFF" w:themeColor="background1"/>
                <w:sz w:val="24"/>
                <w:szCs w:val="24"/>
                <w:lang w:eastAsia="en-GB"/>
              </w:rPr>
            </w:pPr>
            <w:r w:rsidRPr="005405BE">
              <w:rPr>
                <w:rFonts w:ascii="Arial" w:hAnsi="Arial" w:cs="Arial"/>
                <w:b/>
                <w:bCs/>
                <w:color w:val="FFFFFF" w:themeColor="background1"/>
                <w:sz w:val="24"/>
                <w:szCs w:val="24"/>
                <w:lang w:eastAsia="en-GB"/>
              </w:rPr>
              <w:t>Directorate</w:t>
            </w:r>
          </w:p>
        </w:tc>
        <w:tc>
          <w:tcPr>
            <w:tcW w:w="6635" w:type="dxa"/>
            <w:gridSpan w:val="5"/>
            <w:vAlign w:val="center"/>
          </w:tcPr>
          <w:p w14:paraId="58B78DE4" w14:textId="6CD11193" w:rsidR="00B12A45"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Children’s Services</w:t>
            </w:r>
          </w:p>
        </w:tc>
      </w:tr>
      <w:tr w:rsidR="00B12A45" w:rsidRPr="005405BE" w14:paraId="6788C0A3" w14:textId="77777777" w:rsidTr="00B34F98">
        <w:trPr>
          <w:cantSplit/>
          <w:trHeight w:val="499"/>
        </w:trPr>
        <w:tc>
          <w:tcPr>
            <w:tcW w:w="2381" w:type="dxa"/>
            <w:tcBorders>
              <w:bottom w:val="single" w:sz="4" w:space="0" w:color="FFFFFF" w:themeColor="background1"/>
            </w:tcBorders>
            <w:shd w:val="clear" w:color="auto" w:fill="106678"/>
            <w:vAlign w:val="center"/>
            <w:hideMark/>
          </w:tcPr>
          <w:p w14:paraId="53A21F73" w14:textId="77777777" w:rsidR="00B12A45" w:rsidRPr="005405BE" w:rsidRDefault="00B12A45" w:rsidP="00D15E55">
            <w:pPr>
              <w:rPr>
                <w:rFonts w:ascii="Arial" w:hAnsi="Arial" w:cs="Arial"/>
                <w:b/>
                <w:bCs/>
                <w:color w:val="FFFFFF" w:themeColor="background1"/>
                <w:sz w:val="24"/>
                <w:szCs w:val="24"/>
                <w:lang w:eastAsia="en-GB"/>
              </w:rPr>
            </w:pPr>
            <w:r w:rsidRPr="005405BE">
              <w:rPr>
                <w:rFonts w:ascii="Arial" w:hAnsi="Arial" w:cs="Arial"/>
                <w:b/>
                <w:bCs/>
                <w:color w:val="FFFFFF" w:themeColor="background1"/>
                <w:sz w:val="24"/>
                <w:szCs w:val="24"/>
                <w:lang w:eastAsia="en-GB"/>
              </w:rPr>
              <w:t>Reporting to</w:t>
            </w:r>
          </w:p>
        </w:tc>
        <w:tc>
          <w:tcPr>
            <w:tcW w:w="6635" w:type="dxa"/>
            <w:gridSpan w:val="5"/>
            <w:vAlign w:val="center"/>
          </w:tcPr>
          <w:p w14:paraId="0D9D5313" w14:textId="76AE9C89" w:rsidR="00B12A45"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Executive Director: Children’s Services (DCS)</w:t>
            </w:r>
          </w:p>
        </w:tc>
      </w:tr>
      <w:tr w:rsidR="4DF73B1B" w:rsidRPr="005405BE" w14:paraId="3519550D" w14:textId="77777777" w:rsidTr="00B34F98">
        <w:trPr>
          <w:cantSplit/>
          <w:trHeight w:val="499"/>
        </w:trPr>
        <w:tc>
          <w:tcPr>
            <w:tcW w:w="2381" w:type="dxa"/>
            <w:tcBorders>
              <w:top w:val="single" w:sz="4" w:space="0" w:color="FFFFFF" w:themeColor="background1"/>
            </w:tcBorders>
            <w:shd w:val="clear" w:color="auto" w:fill="106678"/>
            <w:vAlign w:val="center"/>
            <w:hideMark/>
          </w:tcPr>
          <w:p w14:paraId="65850C56" w14:textId="32B321A3" w:rsidR="338823D0" w:rsidRPr="005405BE" w:rsidRDefault="338823D0" w:rsidP="00D15E55">
            <w:pPr>
              <w:rPr>
                <w:rFonts w:ascii="Arial" w:hAnsi="Arial" w:cs="Arial"/>
                <w:b/>
                <w:bCs/>
                <w:color w:val="FFFFFF" w:themeColor="background1"/>
                <w:sz w:val="24"/>
                <w:szCs w:val="24"/>
                <w:lang w:eastAsia="en-GB"/>
              </w:rPr>
            </w:pPr>
            <w:r w:rsidRPr="005405BE">
              <w:rPr>
                <w:rFonts w:ascii="Arial" w:hAnsi="Arial" w:cs="Arial"/>
                <w:b/>
                <w:bCs/>
                <w:color w:val="FFFFFF" w:themeColor="background1"/>
                <w:sz w:val="24"/>
                <w:szCs w:val="24"/>
                <w:lang w:eastAsia="en-GB"/>
              </w:rPr>
              <w:t xml:space="preserve">Grade </w:t>
            </w:r>
          </w:p>
        </w:tc>
        <w:tc>
          <w:tcPr>
            <w:tcW w:w="6635" w:type="dxa"/>
            <w:gridSpan w:val="5"/>
            <w:shd w:val="clear" w:color="auto" w:fill="F2F2F2" w:themeFill="background1" w:themeFillShade="F2"/>
            <w:vAlign w:val="center"/>
          </w:tcPr>
          <w:p w14:paraId="14AD825F" w14:textId="569C3C4B" w:rsidR="5A181579" w:rsidRPr="005405BE" w:rsidRDefault="0038054B" w:rsidP="00D15E55">
            <w:pPr>
              <w:rPr>
                <w:rFonts w:ascii="Arial" w:hAnsi="Arial" w:cs="Arial"/>
                <w:color w:val="000000"/>
                <w:sz w:val="24"/>
                <w:szCs w:val="24"/>
                <w:lang w:eastAsia="en-GB"/>
              </w:rPr>
            </w:pPr>
            <w:r>
              <w:rPr>
                <w:rFonts w:ascii="Arial" w:hAnsi="Arial" w:cs="Arial"/>
                <w:color w:val="000000"/>
                <w:sz w:val="24"/>
                <w:szCs w:val="24"/>
                <w:lang w:eastAsia="en-GB"/>
              </w:rPr>
              <w:t>SD2</w:t>
            </w:r>
          </w:p>
        </w:tc>
      </w:tr>
      <w:tr w:rsidR="00B12A45" w:rsidRPr="005405BE" w14:paraId="4497B8AF" w14:textId="77777777" w:rsidTr="00B34F98">
        <w:trPr>
          <w:cantSplit/>
          <w:trHeight w:val="508"/>
        </w:trPr>
        <w:tc>
          <w:tcPr>
            <w:tcW w:w="2381" w:type="dxa"/>
            <w:shd w:val="clear" w:color="auto" w:fill="106678"/>
            <w:vAlign w:val="center"/>
          </w:tcPr>
          <w:p w14:paraId="70EFB033" w14:textId="1B0C2FFD" w:rsidR="00B12A45" w:rsidRPr="005405BE" w:rsidRDefault="00B12A45" w:rsidP="00D15E55">
            <w:pPr>
              <w:rPr>
                <w:rFonts w:ascii="Arial" w:hAnsi="Arial" w:cs="Arial"/>
                <w:b/>
                <w:bCs/>
                <w:color w:val="FFFFFF" w:themeColor="background1"/>
                <w:sz w:val="24"/>
                <w:szCs w:val="24"/>
                <w:lang w:eastAsia="en-GB"/>
              </w:rPr>
            </w:pPr>
            <w:r w:rsidRPr="005405BE">
              <w:rPr>
                <w:rFonts w:ascii="Arial" w:hAnsi="Arial" w:cs="Arial"/>
                <w:b/>
                <w:bCs/>
                <w:color w:val="FFFFFF" w:themeColor="background1"/>
                <w:sz w:val="24"/>
                <w:szCs w:val="24"/>
                <w:lang w:eastAsia="en-GB"/>
              </w:rPr>
              <w:t>Evaluation ref</w:t>
            </w:r>
            <w:r w:rsidR="11544411" w:rsidRPr="005405BE">
              <w:rPr>
                <w:rFonts w:ascii="Arial" w:hAnsi="Arial" w:cs="Arial"/>
                <w:b/>
                <w:bCs/>
                <w:color w:val="FFFFFF" w:themeColor="background1"/>
                <w:sz w:val="24"/>
                <w:szCs w:val="24"/>
                <w:lang w:eastAsia="en-GB"/>
              </w:rPr>
              <w:t>:</w:t>
            </w:r>
          </w:p>
        </w:tc>
        <w:tc>
          <w:tcPr>
            <w:tcW w:w="2656" w:type="dxa"/>
            <w:shd w:val="clear" w:color="auto" w:fill="F2F2F2" w:themeFill="background1" w:themeFillShade="F2"/>
            <w:vAlign w:val="center"/>
          </w:tcPr>
          <w:p w14:paraId="3647843F" w14:textId="37754203" w:rsidR="00B12A45" w:rsidRPr="005405BE" w:rsidRDefault="0038054B" w:rsidP="00D15E55">
            <w:pPr>
              <w:rPr>
                <w:rFonts w:ascii="Arial" w:hAnsi="Arial" w:cs="Arial"/>
                <w:color w:val="000000"/>
                <w:sz w:val="24"/>
                <w:szCs w:val="24"/>
                <w:lang w:eastAsia="en-GB"/>
              </w:rPr>
            </w:pPr>
            <w:r>
              <w:rPr>
                <w:rFonts w:ascii="Arial" w:hAnsi="Arial" w:cs="Arial"/>
                <w:color w:val="000000"/>
                <w:sz w:val="24"/>
                <w:szCs w:val="24"/>
                <w:lang w:eastAsia="en-GB"/>
              </w:rPr>
              <w:t>RP009</w:t>
            </w:r>
          </w:p>
        </w:tc>
        <w:tc>
          <w:tcPr>
            <w:tcW w:w="1717" w:type="dxa"/>
            <w:gridSpan w:val="2"/>
            <w:shd w:val="clear" w:color="auto" w:fill="106678"/>
            <w:vAlign w:val="center"/>
          </w:tcPr>
          <w:p w14:paraId="70A93821" w14:textId="7960D423" w:rsidR="00B12A45" w:rsidRPr="005405BE" w:rsidRDefault="00B12A45" w:rsidP="00D15E55">
            <w:pPr>
              <w:rPr>
                <w:rFonts w:ascii="Arial" w:hAnsi="Arial" w:cs="Arial"/>
                <w:b/>
                <w:bCs/>
                <w:sz w:val="24"/>
                <w:szCs w:val="24"/>
                <w:highlight w:val="yellow"/>
                <w:lang w:eastAsia="en-GB"/>
              </w:rPr>
            </w:pPr>
            <w:r w:rsidRPr="005405BE">
              <w:rPr>
                <w:rFonts w:ascii="Arial" w:hAnsi="Arial" w:cs="Arial"/>
                <w:b/>
                <w:bCs/>
                <w:color w:val="FFFFFF" w:themeColor="background1"/>
                <w:sz w:val="24"/>
                <w:szCs w:val="24"/>
                <w:lang w:eastAsia="en-GB"/>
              </w:rPr>
              <w:t xml:space="preserve">Job Family </w:t>
            </w:r>
            <w:r w:rsidR="00F41844" w:rsidRPr="005405BE">
              <w:rPr>
                <w:rFonts w:ascii="Arial" w:hAnsi="Arial" w:cs="Arial"/>
                <w:b/>
                <w:bCs/>
                <w:color w:val="FFFFFF" w:themeColor="background1"/>
                <w:sz w:val="24"/>
                <w:szCs w:val="24"/>
                <w:lang w:eastAsia="en-GB"/>
              </w:rPr>
              <w:t>r</w:t>
            </w:r>
            <w:r w:rsidRPr="005405BE">
              <w:rPr>
                <w:rFonts w:ascii="Arial" w:hAnsi="Arial" w:cs="Arial"/>
                <w:b/>
                <w:bCs/>
                <w:color w:val="FFFFFF" w:themeColor="background1"/>
                <w:sz w:val="24"/>
                <w:szCs w:val="24"/>
                <w:lang w:eastAsia="en-GB"/>
              </w:rPr>
              <w:t>ef:</w:t>
            </w:r>
          </w:p>
        </w:tc>
        <w:tc>
          <w:tcPr>
            <w:tcW w:w="2262" w:type="dxa"/>
            <w:gridSpan w:val="2"/>
            <w:shd w:val="clear" w:color="auto" w:fill="F2F2F2" w:themeFill="background1" w:themeFillShade="F2"/>
            <w:vAlign w:val="center"/>
          </w:tcPr>
          <w:p w14:paraId="26DB42A0" w14:textId="2DC5090D" w:rsidR="00C13CD4" w:rsidRPr="005405BE" w:rsidRDefault="00C13CD4" w:rsidP="00D15E55">
            <w:pPr>
              <w:rPr>
                <w:rFonts w:ascii="Arial" w:hAnsi="Arial" w:cs="Arial"/>
                <w:sz w:val="24"/>
                <w:szCs w:val="24"/>
                <w:lang w:eastAsia="en-GB"/>
              </w:rPr>
            </w:pPr>
          </w:p>
        </w:tc>
      </w:tr>
      <w:tr w:rsidR="00E56ED1" w:rsidRPr="005405BE" w14:paraId="4F499966" w14:textId="77777777" w:rsidTr="00E56ED1">
        <w:trPr>
          <w:cantSplit/>
          <w:trHeight w:val="508"/>
        </w:trPr>
        <w:tc>
          <w:tcPr>
            <w:tcW w:w="9016" w:type="dxa"/>
            <w:gridSpan w:val="6"/>
            <w:shd w:val="clear" w:color="auto" w:fill="106678"/>
            <w:vAlign w:val="center"/>
          </w:tcPr>
          <w:p w14:paraId="1D869688" w14:textId="2DEA3E11" w:rsidR="00E56ED1" w:rsidRPr="005405BE" w:rsidRDefault="3A971745" w:rsidP="00D15E55">
            <w:pPr>
              <w:rPr>
                <w:rFonts w:ascii="Arial" w:hAnsi="Arial" w:cs="Arial"/>
                <w:b/>
                <w:color w:val="FFFFFF" w:themeColor="background1"/>
                <w:sz w:val="24"/>
                <w:szCs w:val="24"/>
                <w:lang w:eastAsia="en-GB"/>
              </w:rPr>
            </w:pPr>
            <w:r w:rsidRPr="6FFC83BD">
              <w:rPr>
                <w:rFonts w:ascii="Arial" w:hAnsi="Arial" w:cs="Arial"/>
                <w:b/>
                <w:bCs/>
                <w:color w:val="FFFFFF" w:themeColor="background1"/>
                <w:sz w:val="24"/>
                <w:szCs w:val="24"/>
                <w:lang w:eastAsia="en-GB"/>
              </w:rPr>
              <w:t>Role Purpose</w:t>
            </w:r>
          </w:p>
        </w:tc>
      </w:tr>
      <w:tr w:rsidR="6FFC83BD" w14:paraId="4CE72441" w14:textId="77777777" w:rsidTr="6FFC83BD">
        <w:trPr>
          <w:cantSplit/>
          <w:trHeight w:val="300"/>
        </w:trPr>
        <w:tc>
          <w:tcPr>
            <w:tcW w:w="9016" w:type="dxa"/>
            <w:gridSpan w:val="6"/>
            <w:vAlign w:val="center"/>
          </w:tcPr>
          <w:p w14:paraId="267EAEA5" w14:textId="77777777" w:rsidR="0038054B" w:rsidRPr="00512D3C" w:rsidRDefault="0038054B" w:rsidP="6FFC83BD">
            <w:pPr>
              <w:rPr>
                <w:sz w:val="24"/>
                <w:szCs w:val="24"/>
              </w:rPr>
            </w:pPr>
            <w:r w:rsidRPr="00512D3C">
              <w:rPr>
                <w:sz w:val="24"/>
                <w:szCs w:val="24"/>
              </w:rPr>
              <w:t xml:space="preserve">Lead services to achieve targeted results, priorities, and statutory requirements. </w:t>
            </w:r>
          </w:p>
          <w:p w14:paraId="1A25F6A5" w14:textId="77777777" w:rsidR="0038054B" w:rsidRPr="00512D3C" w:rsidRDefault="0038054B" w:rsidP="6FFC83BD">
            <w:pPr>
              <w:rPr>
                <w:sz w:val="24"/>
                <w:szCs w:val="24"/>
              </w:rPr>
            </w:pPr>
            <w:r w:rsidRPr="00512D3C">
              <w:rPr>
                <w:sz w:val="24"/>
                <w:szCs w:val="24"/>
              </w:rPr>
              <w:t xml:space="preserve">Accountable for delivery, effectiveness and community outcomes the role is critical to the achievement of change and performance. </w:t>
            </w:r>
          </w:p>
          <w:p w14:paraId="22042EDE" w14:textId="77777777" w:rsidR="0038054B" w:rsidRPr="00512D3C" w:rsidRDefault="0038054B" w:rsidP="6FFC83BD">
            <w:pPr>
              <w:rPr>
                <w:sz w:val="24"/>
                <w:szCs w:val="24"/>
              </w:rPr>
            </w:pPr>
            <w:r w:rsidRPr="00512D3C">
              <w:rPr>
                <w:sz w:val="24"/>
                <w:szCs w:val="24"/>
              </w:rPr>
              <w:t xml:space="preserve">The focus is on driving financial stability and performance by establishing strategy and translating it into successful service delivery and delivering excellence for the residents of Somerset. </w:t>
            </w:r>
          </w:p>
          <w:p w14:paraId="6DEC2F9A" w14:textId="77777777" w:rsidR="0038054B" w:rsidRPr="00512D3C" w:rsidRDefault="0038054B" w:rsidP="6FFC83BD">
            <w:pPr>
              <w:rPr>
                <w:sz w:val="24"/>
                <w:szCs w:val="24"/>
              </w:rPr>
            </w:pPr>
            <w:r w:rsidRPr="00512D3C">
              <w:rPr>
                <w:sz w:val="24"/>
                <w:szCs w:val="24"/>
              </w:rPr>
              <w:t xml:space="preserve">Leads the strategy and delivery for Commissioning &amp; Performance services. </w:t>
            </w:r>
          </w:p>
          <w:p w14:paraId="2D4509F6" w14:textId="1586C2CF" w:rsidR="6FFC83BD" w:rsidRDefault="0038054B" w:rsidP="6FFC83BD">
            <w:pPr>
              <w:rPr>
                <w:rFonts w:ascii="Arial" w:hAnsi="Arial" w:cs="Arial"/>
                <w:b/>
                <w:bCs/>
                <w:color w:val="FFFFFF" w:themeColor="background1"/>
                <w:sz w:val="24"/>
                <w:szCs w:val="24"/>
                <w:lang w:eastAsia="en-GB"/>
              </w:rPr>
            </w:pPr>
            <w:r w:rsidRPr="00512D3C">
              <w:rPr>
                <w:sz w:val="24"/>
                <w:szCs w:val="24"/>
              </w:rPr>
              <w:t>This represents a largely related portfolio of diverse workstreams, delivering substantial and complex services for the Council.</w:t>
            </w:r>
          </w:p>
        </w:tc>
      </w:tr>
      <w:tr w:rsidR="00E56ED1" w:rsidRPr="005405BE" w14:paraId="489FF640" w14:textId="77777777" w:rsidTr="00661EB3">
        <w:trPr>
          <w:cantSplit/>
          <w:trHeight w:val="508"/>
        </w:trPr>
        <w:tc>
          <w:tcPr>
            <w:tcW w:w="9016" w:type="dxa"/>
            <w:gridSpan w:val="6"/>
            <w:tcBorders>
              <w:bottom w:val="single" w:sz="4" w:space="0" w:color="auto"/>
            </w:tcBorders>
            <w:shd w:val="clear" w:color="auto" w:fill="106678"/>
            <w:vAlign w:val="center"/>
          </w:tcPr>
          <w:p w14:paraId="4F108A8C" w14:textId="0C714C05" w:rsidR="00E56ED1" w:rsidRPr="005405BE" w:rsidRDefault="00F66019" w:rsidP="00D15E55">
            <w:pPr>
              <w:rPr>
                <w:rFonts w:ascii="Arial" w:hAnsi="Arial" w:cs="Arial"/>
                <w:b/>
                <w:bCs/>
                <w:sz w:val="24"/>
                <w:szCs w:val="24"/>
              </w:rPr>
            </w:pPr>
            <w:r w:rsidRPr="005405BE">
              <w:rPr>
                <w:rFonts w:ascii="Arial" w:hAnsi="Arial" w:cs="Arial"/>
                <w:b/>
                <w:bCs/>
                <w:color w:val="FFFFFF" w:themeColor="background1"/>
                <w:sz w:val="24"/>
                <w:szCs w:val="24"/>
              </w:rPr>
              <w:t>Accountabilities</w:t>
            </w:r>
          </w:p>
        </w:tc>
      </w:tr>
      <w:tr w:rsidR="000F3FBB" w:rsidRPr="005405BE" w14:paraId="2C3B3EA7" w14:textId="77777777" w:rsidTr="009A7984">
        <w:trPr>
          <w:cantSplit/>
          <w:trHeight w:val="1544"/>
        </w:trPr>
        <w:tc>
          <w:tcPr>
            <w:tcW w:w="9016" w:type="dxa"/>
            <w:gridSpan w:val="6"/>
            <w:vAlign w:val="center"/>
          </w:tcPr>
          <w:p w14:paraId="511989E1" w14:textId="77777777"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Ensure the service/function(s) uses all available resources in the most efficient and effective way that represents excellent value for money, managing department budgets and ensuring services are continuously improved to see if they can be delivered in a more cost effective and streamlined way. </w:t>
            </w:r>
          </w:p>
          <w:p w14:paraId="20F680A6" w14:textId="6B519D93"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Work with other senior leaders to shape and develop a high performing and inclusive organisation, delivering an excellent service for the residents and communities through an ambitious, integrated, and successful service/function(s).</w:t>
            </w:r>
          </w:p>
          <w:p w14:paraId="6A9686DA" w14:textId="4DC5C002"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 Lead considerable change and transformation across services, while ensuring continuity in performance, financial constraints, and statutory obligations. </w:t>
            </w:r>
          </w:p>
          <w:p w14:paraId="09193EEF" w14:textId="31C1F826"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Inspire, motivate, and develop leaders and staff in the portfolio, to create an empowering, enterprising, collaborative, and listening organisation that enables staff to perform at their best and therefore both deliver excellent services to residents as well as retain and attract the best talent. </w:t>
            </w:r>
          </w:p>
          <w:p w14:paraId="3A0A5095" w14:textId="7FD657E0"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Work corporately to remove barriers and enable staff to be entrepreneurial and innovative, and work with stakeholders across departmental and organisational boundaries to co-design inclusive and joined-up services that are efficient, effective, and meet the requirements of residents and communities. </w:t>
            </w:r>
          </w:p>
          <w:p w14:paraId="0F9C3B96" w14:textId="6B863698"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lastRenderedPageBreak/>
              <w:t xml:space="preserve">Align portfolio with the Council’s strategic priorities, developing annual plans and ensuring resources (staff, resources, assets) necessary to achieve objectives against priorities with appropriate consideration for mediumterm requirements. </w:t>
            </w:r>
          </w:p>
          <w:p w14:paraId="4FF46FD7" w14:textId="13660C17"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Negotiate and collaborate with citizens, Members, other Council departments, and external stakeholders to develop joined up solutions that effectively serve Somerset and its citizens. </w:t>
            </w:r>
          </w:p>
          <w:p w14:paraId="39A0E1D4" w14:textId="5C66AFD5"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Act as a Place Leader, creating an environment in which the Council can jointly design, commission (if required), and deliver outcomes with partners, by unlocking barriers and monitoring the success of these partnerships. </w:t>
            </w:r>
          </w:p>
          <w:p w14:paraId="7BA9D03B" w14:textId="0F4BECC8"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Serve all Members and work with the Cabinet and the relevant Cabinet Member as the Council’s expert within the portfolio area and provide advice, guidance, clarity and insight into functional delivery and performance. </w:t>
            </w:r>
          </w:p>
          <w:p w14:paraId="72E63AC0" w14:textId="77777777" w:rsidR="0038054B" w:rsidRPr="0038054B" w:rsidRDefault="0038054B" w:rsidP="00D15E55">
            <w:pPr>
              <w:rPr>
                <w:rFonts w:ascii="Arial" w:hAnsi="Arial" w:cs="Arial"/>
                <w:b/>
                <w:bCs/>
                <w:color w:val="000000"/>
                <w:sz w:val="24"/>
                <w:szCs w:val="24"/>
                <w:lang w:eastAsia="en-GB"/>
              </w:rPr>
            </w:pPr>
            <w:r w:rsidRPr="0038054B">
              <w:rPr>
                <w:rFonts w:ascii="Arial" w:hAnsi="Arial" w:cs="Arial"/>
                <w:b/>
                <w:bCs/>
                <w:color w:val="000000"/>
                <w:sz w:val="24"/>
                <w:szCs w:val="24"/>
                <w:lang w:eastAsia="en-GB"/>
              </w:rPr>
              <w:t xml:space="preserve">Portfolio Accountabilities </w:t>
            </w:r>
          </w:p>
          <w:p w14:paraId="205CF265" w14:textId="752338CD"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Lead the development, implementation and monitoring of service commissioning plans to enable a considered and co-ordinated approach to delivering the Council’s strategic objectives in social care, making sure they are intelligence-led, customer-focused and effective. </w:t>
            </w:r>
          </w:p>
          <w:p w14:paraId="2E750251" w14:textId="3896CBC0"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Ensure effective and robust safeguarding policies and procedures are in place for children’s services, continuously reviewing the effectiveness of working methods geared towards early intervention and prevention across multiagency partners to make sure each child can thrive in Somerset and achieve their ambitions. </w:t>
            </w:r>
          </w:p>
          <w:p w14:paraId="00BE7826" w14:textId="5D040554"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Drive the children’s services quality assurance approach, including embedding effective outcomes-focused data analysis and performance intelligence that supports early intervention and prevention, playing a key leading role in the range of regulatory inspections to which Children’s Services are subject. </w:t>
            </w:r>
          </w:p>
          <w:p w14:paraId="693315F4" w14:textId="78660879"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Develop and drive the agenda for the Council’s traded services to schools and school transport and ensure that the Council’s process for planning for school places are designed to achieve the best outcomes for learners within the resources available. </w:t>
            </w:r>
          </w:p>
          <w:p w14:paraId="51CAB16F" w14:textId="66DA6B01"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Lead the Safeguarding Board, Independent Reviewing function, audit processes and associate governance, and contribute through strategic and technical high-level advice to major change / transformation programmes, which will ultimately deliver savings and improved services across children’s services. </w:t>
            </w:r>
          </w:p>
          <w:p w14:paraId="43DD4115" w14:textId="36BD435F"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Lead the development and implementation of the Children’s Commissioning &amp; Performance function’s strategy, plans, objectives, policies, systems and processes to deliver council priorities, ensuring they meet internal and external reporting requirements comply with external legislative and regulatory frameworks. </w:t>
            </w:r>
          </w:p>
          <w:p w14:paraId="6EC88CEC" w14:textId="77777777" w:rsidR="0038054B" w:rsidRDefault="0038054B" w:rsidP="00D15E55">
            <w:pPr>
              <w:rPr>
                <w:rFonts w:ascii="Arial" w:hAnsi="Arial" w:cs="Arial"/>
                <w:color w:val="000000"/>
                <w:sz w:val="24"/>
                <w:szCs w:val="24"/>
                <w:lang w:eastAsia="en-GB"/>
              </w:rPr>
            </w:pPr>
          </w:p>
          <w:p w14:paraId="24746B33" w14:textId="28CD83D2"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lastRenderedPageBreak/>
              <w:t xml:space="preserve">Identify trends and developments in Children’s Commissioning &amp; Performance, anticipating future issues, promoting innovative new approaches that illustrate an understanding of the ‘system wide picture’, and positively challenging current thinking to deliver better services and outcomes for Somerset communities. </w:t>
            </w:r>
          </w:p>
          <w:p w14:paraId="6251A035" w14:textId="0C3CC1C1"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Lead the integrated delivery, improvement, management and performance of the portfolio, commissioning and directing activity within the Council and externally as required. </w:t>
            </w:r>
          </w:p>
          <w:p w14:paraId="6346BFDC" w14:textId="1B0FC9E9" w:rsidR="000F3FBB"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Evaluate risk and make changes to established plans to react to significant business challenges, opportunities, or threats.</w:t>
            </w:r>
          </w:p>
        </w:tc>
      </w:tr>
      <w:tr w:rsidR="004428F6" w:rsidRPr="005405BE" w14:paraId="45EB4EE8" w14:textId="77777777" w:rsidTr="00661EB3">
        <w:trPr>
          <w:cantSplit/>
          <w:trHeight w:val="508"/>
        </w:trPr>
        <w:tc>
          <w:tcPr>
            <w:tcW w:w="9016" w:type="dxa"/>
            <w:gridSpan w:val="6"/>
            <w:tcBorders>
              <w:bottom w:val="single" w:sz="4" w:space="0" w:color="auto"/>
            </w:tcBorders>
            <w:shd w:val="clear" w:color="auto" w:fill="106678"/>
            <w:vAlign w:val="center"/>
          </w:tcPr>
          <w:p w14:paraId="3AB4D20F" w14:textId="1EBC4B48" w:rsidR="004428F6" w:rsidRPr="005405BE" w:rsidRDefault="00BF19ED" w:rsidP="00D15E55">
            <w:pPr>
              <w:rPr>
                <w:rFonts w:ascii="Arial" w:hAnsi="Arial" w:cs="Arial"/>
                <w:b/>
                <w:bCs/>
                <w:sz w:val="24"/>
                <w:szCs w:val="24"/>
              </w:rPr>
            </w:pPr>
            <w:r w:rsidRPr="005405BE">
              <w:rPr>
                <w:rFonts w:ascii="Arial" w:hAnsi="Arial" w:cs="Arial"/>
                <w:b/>
                <w:bCs/>
                <w:color w:val="FFFFFF" w:themeColor="background1"/>
                <w:sz w:val="24"/>
                <w:szCs w:val="24"/>
                <w:lang w:eastAsia="en-GB"/>
              </w:rPr>
              <w:lastRenderedPageBreak/>
              <w:t>Knowledge / Experience / Skills</w:t>
            </w:r>
          </w:p>
        </w:tc>
      </w:tr>
      <w:tr w:rsidR="00B34F98" w:rsidRPr="005405BE" w14:paraId="5CFE89CF" w14:textId="77777777" w:rsidTr="00B34F98">
        <w:trPr>
          <w:cantSplit/>
          <w:trHeight w:val="508"/>
        </w:trPr>
        <w:tc>
          <w:tcPr>
            <w:tcW w:w="5665" w:type="dxa"/>
            <w:gridSpan w:val="3"/>
            <w:tcBorders>
              <w:bottom w:val="single" w:sz="4" w:space="0" w:color="auto"/>
            </w:tcBorders>
            <w:vAlign w:val="center"/>
          </w:tcPr>
          <w:p w14:paraId="3899A75B" w14:textId="77777777" w:rsidR="00B34F98" w:rsidRPr="005405BE" w:rsidRDefault="00B34F98" w:rsidP="00D15E55">
            <w:pPr>
              <w:rPr>
                <w:rFonts w:ascii="Arial" w:hAnsi="Arial" w:cs="Arial"/>
                <w:sz w:val="24"/>
                <w:szCs w:val="24"/>
                <w:lang w:eastAsia="en-GB"/>
              </w:rPr>
            </w:pPr>
          </w:p>
        </w:tc>
        <w:tc>
          <w:tcPr>
            <w:tcW w:w="1843" w:type="dxa"/>
            <w:gridSpan w:val="2"/>
            <w:tcBorders>
              <w:bottom w:val="single" w:sz="4" w:space="0" w:color="auto"/>
            </w:tcBorders>
            <w:vAlign w:val="center"/>
          </w:tcPr>
          <w:p w14:paraId="79B60D25" w14:textId="68590D0E" w:rsidR="00B34F98" w:rsidRPr="005405BE" w:rsidRDefault="00B34F98" w:rsidP="00D15E55">
            <w:pPr>
              <w:rPr>
                <w:rFonts w:ascii="Arial" w:hAnsi="Arial" w:cs="Arial"/>
                <w:sz w:val="24"/>
                <w:szCs w:val="24"/>
                <w:lang w:eastAsia="en-GB"/>
              </w:rPr>
            </w:pPr>
            <w:r w:rsidRPr="005405BE">
              <w:rPr>
                <w:rFonts w:ascii="Arial" w:hAnsi="Arial" w:cs="Arial"/>
                <w:sz w:val="24"/>
                <w:szCs w:val="24"/>
                <w:lang w:eastAsia="en-GB"/>
              </w:rPr>
              <w:t xml:space="preserve">Essential </w:t>
            </w:r>
          </w:p>
        </w:tc>
        <w:tc>
          <w:tcPr>
            <w:tcW w:w="1508" w:type="dxa"/>
            <w:tcBorders>
              <w:bottom w:val="single" w:sz="4" w:space="0" w:color="auto"/>
            </w:tcBorders>
            <w:vAlign w:val="center"/>
          </w:tcPr>
          <w:p w14:paraId="12D052A0" w14:textId="4AC6AE27" w:rsidR="00B34F98" w:rsidRPr="005405BE" w:rsidRDefault="00B34F98" w:rsidP="00D15E55">
            <w:pPr>
              <w:rPr>
                <w:rFonts w:ascii="Arial" w:hAnsi="Arial" w:cs="Arial"/>
                <w:sz w:val="24"/>
                <w:szCs w:val="24"/>
                <w:lang w:eastAsia="en-GB"/>
              </w:rPr>
            </w:pPr>
            <w:r w:rsidRPr="005405BE">
              <w:rPr>
                <w:rFonts w:ascii="Arial" w:hAnsi="Arial" w:cs="Arial"/>
                <w:sz w:val="24"/>
                <w:szCs w:val="24"/>
                <w:lang w:eastAsia="en-GB"/>
              </w:rPr>
              <w:t>Desirable</w:t>
            </w:r>
          </w:p>
        </w:tc>
      </w:tr>
      <w:tr w:rsidR="002E4D06" w:rsidRPr="005405BE" w14:paraId="27474541" w14:textId="77777777" w:rsidTr="002E2F0F">
        <w:trPr>
          <w:cantSplit/>
          <w:trHeight w:val="508"/>
        </w:trPr>
        <w:tc>
          <w:tcPr>
            <w:tcW w:w="9016" w:type="dxa"/>
            <w:gridSpan w:val="6"/>
            <w:tcBorders>
              <w:bottom w:val="single" w:sz="4" w:space="0" w:color="auto"/>
            </w:tcBorders>
            <w:vAlign w:val="center"/>
          </w:tcPr>
          <w:p w14:paraId="7B2721C4" w14:textId="0F631233" w:rsidR="002E4D06" w:rsidRPr="005405BE" w:rsidRDefault="002E4D06" w:rsidP="00D15E55">
            <w:pPr>
              <w:rPr>
                <w:rFonts w:ascii="Arial" w:hAnsi="Arial" w:cs="Arial"/>
                <w:b/>
                <w:bCs/>
                <w:sz w:val="24"/>
                <w:szCs w:val="24"/>
              </w:rPr>
            </w:pPr>
            <w:r w:rsidRPr="005405BE">
              <w:rPr>
                <w:rFonts w:ascii="Arial" w:hAnsi="Arial" w:cs="Arial"/>
                <w:b/>
                <w:bCs/>
                <w:sz w:val="24"/>
                <w:szCs w:val="24"/>
              </w:rPr>
              <w:t xml:space="preserve">Knowledge </w:t>
            </w:r>
          </w:p>
        </w:tc>
      </w:tr>
      <w:tr w:rsidR="00B34F98" w:rsidRPr="005405BE" w14:paraId="4CBC2A9C" w14:textId="77777777" w:rsidTr="00B34F98">
        <w:trPr>
          <w:cantSplit/>
          <w:trHeight w:val="508"/>
        </w:trPr>
        <w:tc>
          <w:tcPr>
            <w:tcW w:w="5665" w:type="dxa"/>
            <w:gridSpan w:val="3"/>
            <w:tcBorders>
              <w:bottom w:val="single" w:sz="4" w:space="0" w:color="auto"/>
            </w:tcBorders>
            <w:vAlign w:val="center"/>
          </w:tcPr>
          <w:p w14:paraId="7A1CBFB5" w14:textId="0129B567" w:rsidR="00B34F98"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In-depth understanding of regulations/legislation and best practice within their area of specialism and the wider sector. Understanding of national and local government developments, policy, and emerging trends.</w:t>
            </w:r>
          </w:p>
        </w:tc>
        <w:tc>
          <w:tcPr>
            <w:tcW w:w="1843" w:type="dxa"/>
            <w:gridSpan w:val="2"/>
            <w:tcBorders>
              <w:bottom w:val="single" w:sz="4" w:space="0" w:color="auto"/>
            </w:tcBorders>
            <w:vAlign w:val="center"/>
          </w:tcPr>
          <w:p w14:paraId="3BF37EB0" w14:textId="76E7BB28" w:rsidR="00B34F98"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1FD86C37" w14:textId="77777777" w:rsidR="00B34F98" w:rsidRPr="005405BE" w:rsidRDefault="00B34F98" w:rsidP="00D15E55">
            <w:pPr>
              <w:rPr>
                <w:rFonts w:ascii="Arial" w:hAnsi="Arial" w:cs="Arial"/>
                <w:sz w:val="24"/>
                <w:szCs w:val="24"/>
              </w:rPr>
            </w:pPr>
          </w:p>
        </w:tc>
      </w:tr>
      <w:tr w:rsidR="003D0CB8" w:rsidRPr="005405BE" w14:paraId="7CBEEA37" w14:textId="77777777" w:rsidTr="00B34F98">
        <w:trPr>
          <w:cantSplit/>
          <w:trHeight w:val="508"/>
        </w:trPr>
        <w:tc>
          <w:tcPr>
            <w:tcW w:w="5665" w:type="dxa"/>
            <w:gridSpan w:val="3"/>
            <w:tcBorders>
              <w:bottom w:val="single" w:sz="4" w:space="0" w:color="auto"/>
            </w:tcBorders>
            <w:vAlign w:val="center"/>
          </w:tcPr>
          <w:p w14:paraId="1CC49B66" w14:textId="52D265EB" w:rsidR="003D0CB8"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Ability to use deep personal understanding of the agendas or motivations of others to keep them positively engaged, building behind the scenes support for ideas and initiatives.</w:t>
            </w:r>
          </w:p>
        </w:tc>
        <w:tc>
          <w:tcPr>
            <w:tcW w:w="1843" w:type="dxa"/>
            <w:gridSpan w:val="2"/>
            <w:tcBorders>
              <w:bottom w:val="single" w:sz="4" w:space="0" w:color="auto"/>
            </w:tcBorders>
            <w:vAlign w:val="center"/>
          </w:tcPr>
          <w:p w14:paraId="3D8A4BD5" w14:textId="106FDD67" w:rsidR="003D0CB8"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7D8BF18F" w14:textId="77777777" w:rsidR="003D0CB8" w:rsidRPr="005405BE" w:rsidRDefault="003D0CB8" w:rsidP="00D15E55">
            <w:pPr>
              <w:rPr>
                <w:rFonts w:ascii="Arial" w:hAnsi="Arial" w:cs="Arial"/>
                <w:sz w:val="24"/>
                <w:szCs w:val="24"/>
              </w:rPr>
            </w:pPr>
          </w:p>
        </w:tc>
      </w:tr>
      <w:tr w:rsidR="00DC0419" w:rsidRPr="005405BE" w14:paraId="156B691B" w14:textId="77777777" w:rsidTr="00B34F98">
        <w:trPr>
          <w:cantSplit/>
          <w:trHeight w:val="508"/>
        </w:trPr>
        <w:tc>
          <w:tcPr>
            <w:tcW w:w="5665" w:type="dxa"/>
            <w:gridSpan w:val="3"/>
            <w:tcBorders>
              <w:bottom w:val="single" w:sz="4" w:space="0" w:color="auto"/>
            </w:tcBorders>
            <w:vAlign w:val="center"/>
          </w:tcPr>
          <w:p w14:paraId="33BB8FE1" w14:textId="48AA0E80" w:rsidR="00DC0419" w:rsidRPr="005405BE" w:rsidRDefault="00512D3C" w:rsidP="00D15E55">
            <w:pPr>
              <w:rPr>
                <w:rFonts w:ascii="Arial" w:hAnsi="Arial" w:cs="Arial"/>
                <w:color w:val="000000"/>
                <w:sz w:val="24"/>
                <w:szCs w:val="24"/>
                <w:lang w:eastAsia="en-GB"/>
              </w:rPr>
            </w:pPr>
            <w:r w:rsidRPr="00512D3C">
              <w:rPr>
                <w:rFonts w:ascii="Arial" w:hAnsi="Arial" w:cs="Arial"/>
                <w:color w:val="000000"/>
                <w:sz w:val="24"/>
                <w:szCs w:val="24"/>
                <w:lang w:eastAsia="en-GB"/>
              </w:rPr>
              <w:t>Excellent knowledge of the impact of underlying demographic, social or political drivers, and understands the formal and informal politics at the regional and national level and what this means for the Council.</w:t>
            </w:r>
          </w:p>
        </w:tc>
        <w:tc>
          <w:tcPr>
            <w:tcW w:w="1843" w:type="dxa"/>
            <w:gridSpan w:val="2"/>
            <w:tcBorders>
              <w:bottom w:val="single" w:sz="4" w:space="0" w:color="auto"/>
            </w:tcBorders>
            <w:vAlign w:val="center"/>
          </w:tcPr>
          <w:p w14:paraId="3D8B7C56" w14:textId="2F3C1937" w:rsidR="00DC0419"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2B2DC1AA" w14:textId="77777777" w:rsidR="00DC0419" w:rsidRPr="005405BE" w:rsidRDefault="00DC0419" w:rsidP="00D15E55">
            <w:pPr>
              <w:rPr>
                <w:rFonts w:ascii="Arial" w:hAnsi="Arial" w:cs="Arial"/>
                <w:sz w:val="24"/>
                <w:szCs w:val="24"/>
              </w:rPr>
            </w:pPr>
          </w:p>
        </w:tc>
      </w:tr>
      <w:tr w:rsidR="002E4D06" w:rsidRPr="005405BE" w14:paraId="5135F64A" w14:textId="77777777" w:rsidTr="007C1AA2">
        <w:trPr>
          <w:cantSplit/>
          <w:trHeight w:val="508"/>
        </w:trPr>
        <w:tc>
          <w:tcPr>
            <w:tcW w:w="9016" w:type="dxa"/>
            <w:gridSpan w:val="6"/>
            <w:tcBorders>
              <w:bottom w:val="single" w:sz="4" w:space="0" w:color="auto"/>
            </w:tcBorders>
            <w:vAlign w:val="center"/>
          </w:tcPr>
          <w:p w14:paraId="051D5441" w14:textId="13737617" w:rsidR="002E4D06" w:rsidRPr="005405BE" w:rsidRDefault="002E4D06" w:rsidP="00D15E55">
            <w:pPr>
              <w:rPr>
                <w:rFonts w:ascii="Arial" w:hAnsi="Arial" w:cs="Arial"/>
                <w:b/>
                <w:bCs/>
                <w:sz w:val="24"/>
                <w:szCs w:val="24"/>
              </w:rPr>
            </w:pPr>
            <w:r w:rsidRPr="005405BE">
              <w:rPr>
                <w:rFonts w:ascii="Arial" w:hAnsi="Arial" w:cs="Arial"/>
                <w:b/>
                <w:bCs/>
                <w:sz w:val="24"/>
                <w:szCs w:val="24"/>
              </w:rPr>
              <w:t xml:space="preserve">Experience </w:t>
            </w:r>
          </w:p>
        </w:tc>
      </w:tr>
      <w:tr w:rsidR="00B34F98" w:rsidRPr="005405BE" w14:paraId="5EA7C25F" w14:textId="77777777" w:rsidTr="0079580D">
        <w:trPr>
          <w:cantSplit/>
          <w:trHeight w:val="508"/>
        </w:trPr>
        <w:tc>
          <w:tcPr>
            <w:tcW w:w="5665" w:type="dxa"/>
            <w:gridSpan w:val="3"/>
            <w:tcBorders>
              <w:bottom w:val="single" w:sz="4" w:space="0" w:color="auto"/>
            </w:tcBorders>
            <w:vAlign w:val="center"/>
          </w:tcPr>
          <w:p w14:paraId="572259B0" w14:textId="1B2C5091" w:rsidR="00B34F98"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Seasoned professional in area of expertise, with a breadth of understanding of all areas that the role covers.</w:t>
            </w:r>
          </w:p>
        </w:tc>
        <w:tc>
          <w:tcPr>
            <w:tcW w:w="1843" w:type="dxa"/>
            <w:gridSpan w:val="2"/>
            <w:tcBorders>
              <w:bottom w:val="single" w:sz="4" w:space="0" w:color="auto"/>
            </w:tcBorders>
            <w:vAlign w:val="center"/>
          </w:tcPr>
          <w:p w14:paraId="5BD7967E" w14:textId="4DBA6D1E" w:rsidR="00B34F98"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5E4A2CDB" w14:textId="77777777" w:rsidR="00B34F98" w:rsidRPr="005405BE" w:rsidRDefault="00B34F98" w:rsidP="00D15E55">
            <w:pPr>
              <w:rPr>
                <w:rFonts w:ascii="Arial" w:hAnsi="Arial" w:cs="Arial"/>
                <w:sz w:val="24"/>
                <w:szCs w:val="24"/>
              </w:rPr>
            </w:pPr>
          </w:p>
        </w:tc>
      </w:tr>
      <w:tr w:rsidR="00E9243C" w:rsidRPr="005405BE" w14:paraId="2322F023" w14:textId="77777777" w:rsidTr="0079580D">
        <w:trPr>
          <w:cantSplit/>
          <w:trHeight w:val="508"/>
        </w:trPr>
        <w:tc>
          <w:tcPr>
            <w:tcW w:w="5665" w:type="dxa"/>
            <w:gridSpan w:val="3"/>
            <w:tcBorders>
              <w:bottom w:val="single" w:sz="4" w:space="0" w:color="auto"/>
            </w:tcBorders>
            <w:vAlign w:val="center"/>
          </w:tcPr>
          <w:p w14:paraId="0321FCAB" w14:textId="11F9B177" w:rsidR="00E9243C"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Experience of driving the delivery of a directorate within a complex and diverse organisation, and guiding constant change and transformation, establishing a mandate for change, and inspiring the workforce to improve.</w:t>
            </w:r>
          </w:p>
        </w:tc>
        <w:tc>
          <w:tcPr>
            <w:tcW w:w="1843" w:type="dxa"/>
            <w:gridSpan w:val="2"/>
            <w:tcBorders>
              <w:bottom w:val="single" w:sz="4" w:space="0" w:color="auto"/>
            </w:tcBorders>
            <w:vAlign w:val="center"/>
          </w:tcPr>
          <w:p w14:paraId="49E6E4FE" w14:textId="7904D54A" w:rsidR="00E9243C"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39EBB8F2" w14:textId="77777777" w:rsidR="00E9243C" w:rsidRPr="005405BE" w:rsidRDefault="00E9243C" w:rsidP="00D15E55">
            <w:pPr>
              <w:rPr>
                <w:rFonts w:ascii="Arial" w:hAnsi="Arial" w:cs="Arial"/>
                <w:sz w:val="24"/>
                <w:szCs w:val="24"/>
              </w:rPr>
            </w:pPr>
          </w:p>
        </w:tc>
      </w:tr>
      <w:tr w:rsidR="00E9243C" w:rsidRPr="005405BE" w14:paraId="79EC0CC0" w14:textId="77777777" w:rsidTr="0079580D">
        <w:trPr>
          <w:cantSplit/>
          <w:trHeight w:val="508"/>
        </w:trPr>
        <w:tc>
          <w:tcPr>
            <w:tcW w:w="5665" w:type="dxa"/>
            <w:gridSpan w:val="3"/>
            <w:tcBorders>
              <w:bottom w:val="single" w:sz="4" w:space="0" w:color="auto"/>
            </w:tcBorders>
            <w:vAlign w:val="center"/>
          </w:tcPr>
          <w:p w14:paraId="161DB77B" w14:textId="5FA9F2DA" w:rsidR="0038054B" w:rsidRPr="0038054B" w:rsidRDefault="0038054B" w:rsidP="0038054B">
            <w:pPr>
              <w:rPr>
                <w:rFonts w:ascii="Arial" w:hAnsi="Arial" w:cs="Arial"/>
                <w:color w:val="000000"/>
                <w:sz w:val="24"/>
                <w:szCs w:val="24"/>
                <w:lang w:eastAsia="en-GB"/>
              </w:rPr>
            </w:pPr>
            <w:r w:rsidRPr="0038054B">
              <w:rPr>
                <w:rFonts w:ascii="Arial" w:hAnsi="Arial" w:cs="Arial"/>
                <w:color w:val="000000"/>
                <w:sz w:val="24"/>
                <w:szCs w:val="24"/>
                <w:lang w:eastAsia="en-GB"/>
              </w:rPr>
              <w:lastRenderedPageBreak/>
              <w:t xml:space="preserve">Strong experience of leading diverse and multifaceted teams at a senior level, bringing activities together to </w:t>
            </w:r>
            <w:r w:rsidR="00512D3C" w:rsidRPr="0038054B">
              <w:rPr>
                <w:rFonts w:ascii="Arial" w:hAnsi="Arial" w:cs="Arial"/>
                <w:color w:val="000000"/>
                <w:sz w:val="24"/>
                <w:szCs w:val="24"/>
                <w:lang w:eastAsia="en-GB"/>
              </w:rPr>
              <w:t>achieve.</w:t>
            </w:r>
            <w:r w:rsidRPr="0038054B">
              <w:rPr>
                <w:rFonts w:ascii="Arial" w:hAnsi="Arial" w:cs="Arial"/>
                <w:color w:val="000000"/>
                <w:sz w:val="24"/>
                <w:szCs w:val="24"/>
                <w:lang w:eastAsia="en-GB"/>
              </w:rPr>
              <w:t xml:space="preserve"> </w:t>
            </w:r>
          </w:p>
          <w:p w14:paraId="1330A7C1" w14:textId="0D14B464" w:rsidR="00E9243C" w:rsidRPr="005405BE" w:rsidRDefault="0038054B" w:rsidP="0038054B">
            <w:pPr>
              <w:rPr>
                <w:rFonts w:ascii="Arial" w:hAnsi="Arial" w:cs="Arial"/>
                <w:color w:val="000000"/>
                <w:sz w:val="24"/>
                <w:szCs w:val="24"/>
                <w:lang w:eastAsia="en-GB"/>
              </w:rPr>
            </w:pPr>
            <w:r w:rsidRPr="0038054B">
              <w:rPr>
                <w:rFonts w:ascii="Arial" w:hAnsi="Arial" w:cs="Arial"/>
                <w:color w:val="000000"/>
                <w:sz w:val="24"/>
                <w:szCs w:val="24"/>
                <w:lang w:eastAsia="en-GB"/>
              </w:rPr>
              <w:t>an aligned objective.</w:t>
            </w:r>
          </w:p>
        </w:tc>
        <w:tc>
          <w:tcPr>
            <w:tcW w:w="1843" w:type="dxa"/>
            <w:gridSpan w:val="2"/>
            <w:tcBorders>
              <w:bottom w:val="single" w:sz="4" w:space="0" w:color="auto"/>
            </w:tcBorders>
            <w:vAlign w:val="center"/>
          </w:tcPr>
          <w:p w14:paraId="4CA05813" w14:textId="7DB6EB0C" w:rsidR="00E9243C"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3E5FBD40" w14:textId="77777777" w:rsidR="00E9243C" w:rsidRPr="005405BE" w:rsidRDefault="00E9243C" w:rsidP="00D15E55">
            <w:pPr>
              <w:rPr>
                <w:rFonts w:ascii="Arial" w:hAnsi="Arial" w:cs="Arial"/>
                <w:sz w:val="24"/>
                <w:szCs w:val="24"/>
              </w:rPr>
            </w:pPr>
          </w:p>
        </w:tc>
      </w:tr>
      <w:tr w:rsidR="0038054B" w:rsidRPr="005405BE" w14:paraId="2CED7D7D" w14:textId="77777777" w:rsidTr="0079580D">
        <w:trPr>
          <w:cantSplit/>
          <w:trHeight w:val="508"/>
        </w:trPr>
        <w:tc>
          <w:tcPr>
            <w:tcW w:w="5665" w:type="dxa"/>
            <w:gridSpan w:val="3"/>
            <w:tcBorders>
              <w:bottom w:val="single" w:sz="4" w:space="0" w:color="auto"/>
            </w:tcBorders>
            <w:vAlign w:val="center"/>
          </w:tcPr>
          <w:p w14:paraId="01881B3B" w14:textId="7CB13922" w:rsidR="0038054B" w:rsidRPr="0038054B" w:rsidRDefault="0038054B" w:rsidP="0038054B">
            <w:pPr>
              <w:rPr>
                <w:rFonts w:ascii="Arial" w:hAnsi="Arial" w:cs="Arial"/>
                <w:color w:val="000000"/>
                <w:sz w:val="24"/>
                <w:szCs w:val="24"/>
                <w:lang w:eastAsia="en-GB"/>
              </w:rPr>
            </w:pPr>
            <w:r w:rsidRPr="0038054B">
              <w:rPr>
                <w:rFonts w:ascii="Arial" w:hAnsi="Arial" w:cs="Arial"/>
                <w:color w:val="000000"/>
                <w:sz w:val="24"/>
                <w:szCs w:val="24"/>
                <w:lang w:eastAsia="en-GB"/>
              </w:rPr>
              <w:t>Experience of working with key stakeholders including other public bodies and government.</w:t>
            </w:r>
          </w:p>
        </w:tc>
        <w:tc>
          <w:tcPr>
            <w:tcW w:w="1843" w:type="dxa"/>
            <w:gridSpan w:val="2"/>
            <w:tcBorders>
              <w:bottom w:val="single" w:sz="4" w:space="0" w:color="auto"/>
            </w:tcBorders>
            <w:vAlign w:val="center"/>
          </w:tcPr>
          <w:p w14:paraId="5D894694" w14:textId="640BDAED" w:rsidR="0038054B" w:rsidRPr="005405BE" w:rsidRDefault="00512D3C" w:rsidP="00512D3C">
            <w:pPr>
              <w:jc w:val="center"/>
              <w:rPr>
                <w:rFonts w:ascii="Arial" w:hAnsi="Arial" w:cs="Arial"/>
                <w:sz w:val="24"/>
                <w:szCs w:val="24"/>
              </w:rPr>
            </w:pPr>
            <w:r w:rsidRPr="006623B3">
              <w:rPr>
                <w:rFonts w:ascii="Arial" w:hAnsi="Arial" w:cs="Arial"/>
                <w:sz w:val="24"/>
                <w:szCs w:val="24"/>
              </w:rPr>
              <w:t>X</w:t>
            </w:r>
          </w:p>
        </w:tc>
        <w:tc>
          <w:tcPr>
            <w:tcW w:w="1508" w:type="dxa"/>
            <w:tcBorders>
              <w:bottom w:val="single" w:sz="4" w:space="0" w:color="auto"/>
            </w:tcBorders>
            <w:vAlign w:val="center"/>
          </w:tcPr>
          <w:p w14:paraId="766572AE" w14:textId="77777777" w:rsidR="0038054B" w:rsidRPr="005405BE" w:rsidRDefault="0038054B" w:rsidP="00D15E55">
            <w:pPr>
              <w:rPr>
                <w:rFonts w:ascii="Arial" w:hAnsi="Arial" w:cs="Arial"/>
                <w:sz w:val="24"/>
                <w:szCs w:val="24"/>
              </w:rPr>
            </w:pPr>
          </w:p>
        </w:tc>
      </w:tr>
      <w:tr w:rsidR="002E4D06" w:rsidRPr="005405BE" w14:paraId="69FA8670" w14:textId="77777777" w:rsidTr="00E96B77">
        <w:trPr>
          <w:cantSplit/>
          <w:trHeight w:val="508"/>
        </w:trPr>
        <w:tc>
          <w:tcPr>
            <w:tcW w:w="9016" w:type="dxa"/>
            <w:gridSpan w:val="6"/>
            <w:tcBorders>
              <w:bottom w:val="single" w:sz="4" w:space="0" w:color="auto"/>
            </w:tcBorders>
            <w:vAlign w:val="center"/>
          </w:tcPr>
          <w:p w14:paraId="7AB76DC1" w14:textId="08BDF946" w:rsidR="002E4D06" w:rsidRPr="005405BE" w:rsidRDefault="00EE35D9" w:rsidP="00D15E55">
            <w:pPr>
              <w:rPr>
                <w:rFonts w:ascii="Arial" w:hAnsi="Arial" w:cs="Arial"/>
                <w:b/>
                <w:bCs/>
                <w:sz w:val="24"/>
                <w:szCs w:val="24"/>
              </w:rPr>
            </w:pPr>
            <w:r w:rsidRPr="005405BE">
              <w:rPr>
                <w:rFonts w:ascii="Arial" w:hAnsi="Arial" w:cs="Arial"/>
                <w:b/>
                <w:bCs/>
                <w:sz w:val="24"/>
                <w:szCs w:val="24"/>
                <w:lang w:eastAsia="en-GB"/>
              </w:rPr>
              <w:t>Qualifications / Registrations / Certifications</w:t>
            </w:r>
          </w:p>
        </w:tc>
      </w:tr>
      <w:tr w:rsidR="00EE35D9" w:rsidRPr="005405BE" w14:paraId="21E12AA0" w14:textId="77777777" w:rsidTr="00D751A0">
        <w:trPr>
          <w:cantSplit/>
          <w:trHeight w:val="508"/>
        </w:trPr>
        <w:tc>
          <w:tcPr>
            <w:tcW w:w="9016" w:type="dxa"/>
            <w:gridSpan w:val="6"/>
            <w:tcBorders>
              <w:bottom w:val="single" w:sz="4" w:space="0" w:color="auto"/>
            </w:tcBorders>
            <w:vAlign w:val="center"/>
          </w:tcPr>
          <w:p w14:paraId="1ACC1227" w14:textId="7C3F70C3" w:rsidR="00EE35D9" w:rsidRPr="005405BE" w:rsidRDefault="00EE35D9" w:rsidP="00D15E55">
            <w:pPr>
              <w:rPr>
                <w:rFonts w:ascii="Arial" w:hAnsi="Arial" w:cs="Arial"/>
                <w:b/>
                <w:bCs/>
                <w:sz w:val="24"/>
                <w:szCs w:val="24"/>
              </w:rPr>
            </w:pPr>
            <w:r w:rsidRPr="005405BE">
              <w:rPr>
                <w:rFonts w:ascii="Arial" w:hAnsi="Arial" w:cs="Arial"/>
                <w:b/>
                <w:bCs/>
                <w:sz w:val="24"/>
                <w:szCs w:val="24"/>
              </w:rPr>
              <w:t xml:space="preserve">Skills </w:t>
            </w:r>
          </w:p>
        </w:tc>
      </w:tr>
      <w:tr w:rsidR="00B34F98" w:rsidRPr="005405BE" w14:paraId="4903B02A" w14:textId="77777777" w:rsidTr="0026574C">
        <w:trPr>
          <w:cantSplit/>
          <w:trHeight w:val="508"/>
        </w:trPr>
        <w:tc>
          <w:tcPr>
            <w:tcW w:w="5665" w:type="dxa"/>
            <w:gridSpan w:val="3"/>
            <w:tcBorders>
              <w:bottom w:val="single" w:sz="4" w:space="0" w:color="auto"/>
            </w:tcBorders>
            <w:vAlign w:val="center"/>
          </w:tcPr>
          <w:p w14:paraId="5CC8056D" w14:textId="0FBA1665" w:rsidR="00B34F98"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Strong commercial acumen and financial management skills</w:t>
            </w:r>
          </w:p>
        </w:tc>
        <w:tc>
          <w:tcPr>
            <w:tcW w:w="1843" w:type="dxa"/>
            <w:gridSpan w:val="2"/>
            <w:tcBorders>
              <w:bottom w:val="single" w:sz="4" w:space="0" w:color="auto"/>
            </w:tcBorders>
            <w:vAlign w:val="center"/>
          </w:tcPr>
          <w:p w14:paraId="0084FD12" w14:textId="21FA6E2F" w:rsidR="00B34F98" w:rsidRPr="005405BE" w:rsidRDefault="00512D3C" w:rsidP="00512D3C">
            <w:pPr>
              <w:jc w:val="center"/>
              <w:rPr>
                <w:rFonts w:ascii="Arial" w:hAnsi="Arial" w:cs="Arial"/>
                <w:sz w:val="24"/>
                <w:szCs w:val="24"/>
                <w:lang w:eastAsia="en-GB"/>
              </w:rPr>
            </w:pPr>
            <w:r w:rsidRPr="006623B3">
              <w:rPr>
                <w:rFonts w:ascii="Arial" w:hAnsi="Arial" w:cs="Arial"/>
                <w:sz w:val="24"/>
                <w:szCs w:val="24"/>
              </w:rPr>
              <w:t>X</w:t>
            </w:r>
          </w:p>
        </w:tc>
        <w:tc>
          <w:tcPr>
            <w:tcW w:w="1508" w:type="dxa"/>
            <w:tcBorders>
              <w:bottom w:val="single" w:sz="4" w:space="0" w:color="auto"/>
            </w:tcBorders>
            <w:vAlign w:val="center"/>
          </w:tcPr>
          <w:p w14:paraId="10C3F7BC" w14:textId="77777777" w:rsidR="00B34F98" w:rsidRPr="005405BE" w:rsidRDefault="00B34F98" w:rsidP="00D15E55">
            <w:pPr>
              <w:rPr>
                <w:rFonts w:ascii="Arial" w:hAnsi="Arial" w:cs="Arial"/>
                <w:sz w:val="24"/>
                <w:szCs w:val="24"/>
              </w:rPr>
            </w:pPr>
          </w:p>
        </w:tc>
      </w:tr>
      <w:tr w:rsidR="0038054B" w:rsidRPr="005405BE" w14:paraId="6C3AEB84" w14:textId="77777777" w:rsidTr="0026574C">
        <w:trPr>
          <w:cantSplit/>
          <w:trHeight w:val="508"/>
        </w:trPr>
        <w:tc>
          <w:tcPr>
            <w:tcW w:w="5665" w:type="dxa"/>
            <w:gridSpan w:val="3"/>
            <w:tcBorders>
              <w:bottom w:val="single" w:sz="4" w:space="0" w:color="auto"/>
            </w:tcBorders>
            <w:vAlign w:val="center"/>
          </w:tcPr>
          <w:p w14:paraId="69A45A61" w14:textId="00429FED" w:rsidR="0038054B" w:rsidRP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Ability to recognise and make use of alliances/relationships to gain support for the Vision and Plan for Somerset.</w:t>
            </w:r>
          </w:p>
        </w:tc>
        <w:tc>
          <w:tcPr>
            <w:tcW w:w="1843" w:type="dxa"/>
            <w:gridSpan w:val="2"/>
            <w:tcBorders>
              <w:bottom w:val="single" w:sz="4" w:space="0" w:color="auto"/>
            </w:tcBorders>
            <w:vAlign w:val="center"/>
          </w:tcPr>
          <w:p w14:paraId="612C1BF8" w14:textId="015AD510" w:rsidR="0038054B" w:rsidRPr="005405BE" w:rsidRDefault="00512D3C" w:rsidP="00512D3C">
            <w:pPr>
              <w:jc w:val="center"/>
              <w:rPr>
                <w:rFonts w:ascii="Arial" w:hAnsi="Arial" w:cs="Arial"/>
                <w:sz w:val="24"/>
                <w:szCs w:val="24"/>
                <w:lang w:eastAsia="en-GB"/>
              </w:rPr>
            </w:pPr>
            <w:r w:rsidRPr="006623B3">
              <w:rPr>
                <w:rFonts w:ascii="Arial" w:hAnsi="Arial" w:cs="Arial"/>
                <w:sz w:val="24"/>
                <w:szCs w:val="24"/>
              </w:rPr>
              <w:t>X</w:t>
            </w:r>
          </w:p>
        </w:tc>
        <w:tc>
          <w:tcPr>
            <w:tcW w:w="1508" w:type="dxa"/>
            <w:tcBorders>
              <w:bottom w:val="single" w:sz="4" w:space="0" w:color="auto"/>
            </w:tcBorders>
            <w:vAlign w:val="center"/>
          </w:tcPr>
          <w:p w14:paraId="7439E609" w14:textId="77777777" w:rsidR="0038054B" w:rsidRPr="005405BE" w:rsidRDefault="0038054B" w:rsidP="00D15E55">
            <w:pPr>
              <w:rPr>
                <w:rFonts w:ascii="Arial" w:hAnsi="Arial" w:cs="Arial"/>
                <w:sz w:val="24"/>
                <w:szCs w:val="24"/>
              </w:rPr>
            </w:pPr>
          </w:p>
        </w:tc>
      </w:tr>
      <w:tr w:rsidR="00512D3C" w:rsidRPr="005405BE" w14:paraId="31C0EB5A" w14:textId="77777777" w:rsidTr="0026574C">
        <w:trPr>
          <w:cantSplit/>
          <w:trHeight w:val="508"/>
        </w:trPr>
        <w:tc>
          <w:tcPr>
            <w:tcW w:w="5665" w:type="dxa"/>
            <w:gridSpan w:val="3"/>
            <w:tcBorders>
              <w:bottom w:val="single" w:sz="4" w:space="0" w:color="auto"/>
            </w:tcBorders>
            <w:vAlign w:val="center"/>
          </w:tcPr>
          <w:p w14:paraId="58168FD8" w14:textId="0F2B6A30" w:rsidR="00512D3C" w:rsidRPr="0038054B" w:rsidRDefault="00512D3C" w:rsidP="00D15E55">
            <w:pPr>
              <w:rPr>
                <w:rFonts w:ascii="Arial" w:hAnsi="Arial" w:cs="Arial"/>
                <w:color w:val="000000"/>
                <w:sz w:val="24"/>
                <w:szCs w:val="24"/>
                <w:lang w:eastAsia="en-GB"/>
              </w:rPr>
            </w:pPr>
            <w:r w:rsidRPr="00512D3C">
              <w:rPr>
                <w:rFonts w:ascii="Arial" w:hAnsi="Arial" w:cs="Arial"/>
                <w:color w:val="000000"/>
                <w:sz w:val="24"/>
                <w:szCs w:val="24"/>
                <w:lang w:eastAsia="en-GB"/>
              </w:rPr>
              <w:t>Evidence of cultivating a high-performance, cost-effective culture, which delivers outstanding outcomes, through a variety of mechanisms, including structure, working methods, contracts, etc.</w:t>
            </w:r>
          </w:p>
        </w:tc>
        <w:tc>
          <w:tcPr>
            <w:tcW w:w="1843" w:type="dxa"/>
            <w:gridSpan w:val="2"/>
            <w:tcBorders>
              <w:bottom w:val="single" w:sz="4" w:space="0" w:color="auto"/>
            </w:tcBorders>
            <w:vAlign w:val="center"/>
          </w:tcPr>
          <w:p w14:paraId="74994934" w14:textId="4FA180C4" w:rsidR="00512D3C" w:rsidRPr="005405BE" w:rsidRDefault="00512D3C" w:rsidP="00512D3C">
            <w:pPr>
              <w:jc w:val="center"/>
              <w:rPr>
                <w:rFonts w:ascii="Arial" w:hAnsi="Arial" w:cs="Arial"/>
                <w:sz w:val="24"/>
                <w:szCs w:val="24"/>
                <w:lang w:eastAsia="en-GB"/>
              </w:rPr>
            </w:pPr>
            <w:r w:rsidRPr="006623B3">
              <w:rPr>
                <w:rFonts w:ascii="Arial" w:hAnsi="Arial" w:cs="Arial"/>
                <w:sz w:val="24"/>
                <w:szCs w:val="24"/>
              </w:rPr>
              <w:t>X</w:t>
            </w:r>
          </w:p>
        </w:tc>
        <w:tc>
          <w:tcPr>
            <w:tcW w:w="1508" w:type="dxa"/>
            <w:tcBorders>
              <w:bottom w:val="single" w:sz="4" w:space="0" w:color="auto"/>
            </w:tcBorders>
            <w:vAlign w:val="center"/>
          </w:tcPr>
          <w:p w14:paraId="379A33C5" w14:textId="77777777" w:rsidR="00512D3C" w:rsidRPr="005405BE" w:rsidRDefault="00512D3C" w:rsidP="00D15E55">
            <w:pPr>
              <w:rPr>
                <w:rFonts w:ascii="Arial" w:hAnsi="Arial" w:cs="Arial"/>
                <w:sz w:val="24"/>
                <w:szCs w:val="24"/>
              </w:rPr>
            </w:pPr>
          </w:p>
        </w:tc>
      </w:tr>
      <w:tr w:rsidR="005B4953" w:rsidRPr="005405BE" w14:paraId="57BF6467" w14:textId="77777777" w:rsidTr="005B4953">
        <w:trPr>
          <w:cantSplit/>
          <w:trHeight w:val="508"/>
        </w:trPr>
        <w:tc>
          <w:tcPr>
            <w:tcW w:w="9016" w:type="dxa"/>
            <w:gridSpan w:val="6"/>
            <w:tcBorders>
              <w:bottom w:val="single" w:sz="4" w:space="0" w:color="auto"/>
            </w:tcBorders>
            <w:shd w:val="clear" w:color="auto" w:fill="006666"/>
            <w:vAlign w:val="center"/>
          </w:tcPr>
          <w:p w14:paraId="1A2D526A" w14:textId="091C1CE2" w:rsidR="005B4953" w:rsidRPr="005405BE" w:rsidRDefault="005B4953" w:rsidP="00D15E55">
            <w:pPr>
              <w:rPr>
                <w:rFonts w:ascii="Arial" w:hAnsi="Arial" w:cs="Arial"/>
                <w:b/>
                <w:bCs/>
                <w:sz w:val="24"/>
                <w:szCs w:val="24"/>
              </w:rPr>
            </w:pPr>
            <w:r w:rsidRPr="005405BE">
              <w:rPr>
                <w:rFonts w:ascii="Arial" w:hAnsi="Arial" w:cs="Arial"/>
                <w:b/>
                <w:bCs/>
                <w:color w:val="FFFFFF" w:themeColor="background1"/>
                <w:sz w:val="24"/>
                <w:szCs w:val="24"/>
              </w:rPr>
              <w:t xml:space="preserve">Working Conditions </w:t>
            </w:r>
          </w:p>
        </w:tc>
      </w:tr>
      <w:tr w:rsidR="009B470F" w:rsidRPr="005405BE" w14:paraId="29CF6368" w14:textId="77777777" w:rsidTr="00A322CC">
        <w:trPr>
          <w:cantSplit/>
          <w:trHeight w:val="508"/>
        </w:trPr>
        <w:tc>
          <w:tcPr>
            <w:tcW w:w="9016" w:type="dxa"/>
            <w:gridSpan w:val="6"/>
            <w:tcBorders>
              <w:bottom w:val="single" w:sz="4" w:space="0" w:color="auto"/>
            </w:tcBorders>
            <w:vAlign w:val="center"/>
          </w:tcPr>
          <w:p w14:paraId="2C1B2E63" w14:textId="60EED8B3" w:rsidR="009B470F" w:rsidRPr="005405BE" w:rsidRDefault="0038054B" w:rsidP="00D15E55">
            <w:pPr>
              <w:rPr>
                <w:rFonts w:ascii="Arial" w:hAnsi="Arial" w:cs="Arial"/>
                <w:sz w:val="24"/>
                <w:szCs w:val="24"/>
              </w:rPr>
            </w:pPr>
            <w:r w:rsidRPr="0038054B">
              <w:rPr>
                <w:rFonts w:ascii="Arial" w:hAnsi="Arial" w:cs="Arial"/>
                <w:sz w:val="24"/>
                <w:szCs w:val="24"/>
              </w:rPr>
              <w:t>Working conditions do not have a material impact on the nature of the job once all reasonable actions have been taken to moderate or eliminate them.</w:t>
            </w:r>
          </w:p>
        </w:tc>
      </w:tr>
      <w:tr w:rsidR="000F3FBB" w:rsidRPr="005405BE" w14:paraId="1B9258EC" w14:textId="77777777" w:rsidTr="005B4953">
        <w:trPr>
          <w:cantSplit/>
          <w:trHeight w:val="508"/>
        </w:trPr>
        <w:tc>
          <w:tcPr>
            <w:tcW w:w="9016" w:type="dxa"/>
            <w:gridSpan w:val="6"/>
            <w:tcBorders>
              <w:bottom w:val="single" w:sz="4" w:space="0" w:color="auto"/>
            </w:tcBorders>
            <w:shd w:val="clear" w:color="auto" w:fill="006666"/>
            <w:vAlign w:val="center"/>
          </w:tcPr>
          <w:p w14:paraId="55B4FE73" w14:textId="670CE43D" w:rsidR="000F3FBB" w:rsidRPr="005405BE" w:rsidRDefault="000F3FBB" w:rsidP="00D15E55">
            <w:pPr>
              <w:rPr>
                <w:rFonts w:ascii="Arial" w:hAnsi="Arial" w:cs="Arial"/>
                <w:b/>
                <w:bCs/>
                <w:sz w:val="24"/>
                <w:szCs w:val="24"/>
              </w:rPr>
            </w:pPr>
            <w:r w:rsidRPr="005405BE">
              <w:rPr>
                <w:rFonts w:ascii="Arial" w:hAnsi="Arial" w:cs="Arial"/>
                <w:b/>
                <w:bCs/>
                <w:color w:val="FFFFFF" w:themeColor="background1"/>
                <w:sz w:val="24"/>
                <w:szCs w:val="24"/>
              </w:rPr>
              <w:t xml:space="preserve">Dimensions of the role </w:t>
            </w:r>
          </w:p>
        </w:tc>
      </w:tr>
      <w:tr w:rsidR="005B4953" w:rsidRPr="005405BE" w14:paraId="1F308FD5" w14:textId="77777777" w:rsidTr="001E0F6F">
        <w:trPr>
          <w:cantSplit/>
          <w:trHeight w:val="508"/>
        </w:trPr>
        <w:tc>
          <w:tcPr>
            <w:tcW w:w="9016" w:type="dxa"/>
            <w:gridSpan w:val="6"/>
            <w:tcBorders>
              <w:bottom w:val="single" w:sz="4" w:space="0" w:color="auto"/>
            </w:tcBorders>
            <w:vAlign w:val="center"/>
          </w:tcPr>
          <w:p w14:paraId="415F0B33" w14:textId="77777777"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 xml:space="preserve">The role will lead a largely related portfolio for the Council, developing a vision and leading strategy. </w:t>
            </w:r>
          </w:p>
          <w:p w14:paraId="4EE62AA5" w14:textId="71603C0C" w:rsidR="0038054B"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Significant financial oversight as part of the role, managing an annual budget of up to c. £</w:t>
            </w:r>
            <w:r>
              <w:rPr>
                <w:rFonts w:ascii="Arial" w:hAnsi="Arial" w:cs="Arial"/>
                <w:color w:val="000000"/>
                <w:sz w:val="24"/>
                <w:szCs w:val="24"/>
                <w:lang w:eastAsia="en-GB"/>
              </w:rPr>
              <w:t>100</w:t>
            </w:r>
            <w:r w:rsidRPr="0038054B">
              <w:rPr>
                <w:rFonts w:ascii="Arial" w:hAnsi="Arial" w:cs="Arial"/>
                <w:color w:val="000000"/>
                <w:sz w:val="24"/>
                <w:szCs w:val="24"/>
                <w:lang w:eastAsia="en-GB"/>
              </w:rPr>
              <w:t>m. In addition, there may be capital budget responsibility of up to c. £</w:t>
            </w:r>
            <w:r>
              <w:rPr>
                <w:rFonts w:ascii="Arial" w:hAnsi="Arial" w:cs="Arial"/>
                <w:color w:val="000000"/>
                <w:sz w:val="24"/>
                <w:szCs w:val="24"/>
                <w:lang w:eastAsia="en-GB"/>
              </w:rPr>
              <w:t>10</w:t>
            </w:r>
            <w:r w:rsidRPr="0038054B">
              <w:rPr>
                <w:rFonts w:ascii="Arial" w:hAnsi="Arial" w:cs="Arial"/>
                <w:color w:val="000000"/>
                <w:sz w:val="24"/>
                <w:szCs w:val="24"/>
                <w:lang w:eastAsia="en-GB"/>
              </w:rPr>
              <w:t xml:space="preserve">m per annum. </w:t>
            </w:r>
            <w:r w:rsidRPr="0038054B">
              <w:rPr>
                <w:rFonts w:ascii="Arial" w:hAnsi="Arial" w:cs="Arial"/>
                <w:color w:val="000000"/>
                <w:sz w:val="24"/>
                <w:szCs w:val="24"/>
                <w:lang w:eastAsia="en-GB"/>
              </w:rPr>
              <w:sym w:font="Symbol" w:char="F06E"/>
            </w:r>
            <w:r w:rsidRPr="0038054B">
              <w:rPr>
                <w:rFonts w:ascii="Arial" w:hAnsi="Arial" w:cs="Arial"/>
                <w:color w:val="000000"/>
                <w:sz w:val="24"/>
                <w:szCs w:val="24"/>
                <w:lang w:eastAsia="en-GB"/>
              </w:rPr>
              <w:t xml:space="preserve"> Department headcount is </w:t>
            </w:r>
            <w:r>
              <w:rPr>
                <w:rFonts w:ascii="Arial" w:hAnsi="Arial" w:cs="Arial"/>
                <w:color w:val="000000"/>
                <w:sz w:val="24"/>
                <w:szCs w:val="24"/>
                <w:lang w:eastAsia="en-GB"/>
              </w:rPr>
              <w:t>200</w:t>
            </w:r>
            <w:r w:rsidRPr="0038054B">
              <w:rPr>
                <w:rFonts w:ascii="Arial" w:hAnsi="Arial" w:cs="Arial"/>
                <w:color w:val="000000"/>
                <w:sz w:val="24"/>
                <w:szCs w:val="24"/>
                <w:lang w:eastAsia="en-GB"/>
              </w:rPr>
              <w:t xml:space="preserve">. </w:t>
            </w:r>
          </w:p>
          <w:p w14:paraId="309354FF" w14:textId="054DA47C" w:rsidR="005B4953" w:rsidRPr="005405BE" w:rsidRDefault="0038054B" w:rsidP="00D15E55">
            <w:pPr>
              <w:rPr>
                <w:rFonts w:ascii="Arial" w:hAnsi="Arial" w:cs="Arial"/>
                <w:color w:val="000000"/>
                <w:sz w:val="24"/>
                <w:szCs w:val="24"/>
                <w:lang w:eastAsia="en-GB"/>
              </w:rPr>
            </w:pPr>
            <w:r w:rsidRPr="0038054B">
              <w:rPr>
                <w:rFonts w:ascii="Arial" w:hAnsi="Arial" w:cs="Arial"/>
                <w:color w:val="000000"/>
                <w:sz w:val="24"/>
                <w:szCs w:val="24"/>
                <w:lang w:eastAsia="en-GB"/>
              </w:rPr>
              <w:t>Planning will be over a multi-year horizon.</w:t>
            </w:r>
          </w:p>
        </w:tc>
      </w:tr>
      <w:tr w:rsidR="005B4953" w:rsidRPr="005405BE" w14:paraId="72FD45FD" w14:textId="77777777" w:rsidTr="005B4953">
        <w:trPr>
          <w:cantSplit/>
          <w:trHeight w:val="508"/>
        </w:trPr>
        <w:tc>
          <w:tcPr>
            <w:tcW w:w="9016" w:type="dxa"/>
            <w:gridSpan w:val="6"/>
            <w:tcBorders>
              <w:bottom w:val="single" w:sz="4" w:space="0" w:color="auto"/>
            </w:tcBorders>
            <w:shd w:val="clear" w:color="auto" w:fill="006666"/>
            <w:vAlign w:val="center"/>
          </w:tcPr>
          <w:p w14:paraId="2BE7B451" w14:textId="146DFD11" w:rsidR="005B4953" w:rsidRPr="005405BE" w:rsidRDefault="005B4953" w:rsidP="00D15E55">
            <w:pPr>
              <w:rPr>
                <w:rFonts w:ascii="Arial" w:hAnsi="Arial" w:cs="Arial"/>
                <w:b/>
                <w:bCs/>
                <w:sz w:val="24"/>
                <w:szCs w:val="24"/>
              </w:rPr>
            </w:pPr>
            <w:r w:rsidRPr="005405BE">
              <w:rPr>
                <w:rFonts w:ascii="Arial" w:hAnsi="Arial" w:cs="Arial"/>
                <w:b/>
                <w:bCs/>
                <w:color w:val="FFFFFF" w:themeColor="background1"/>
                <w:sz w:val="24"/>
                <w:szCs w:val="24"/>
              </w:rPr>
              <w:t xml:space="preserve">Working Arrangements </w:t>
            </w:r>
          </w:p>
        </w:tc>
      </w:tr>
      <w:tr w:rsidR="005B4953" w:rsidRPr="005405BE" w14:paraId="511BA8AD" w14:textId="77777777" w:rsidTr="00522F6C">
        <w:trPr>
          <w:cantSplit/>
          <w:trHeight w:val="508"/>
        </w:trPr>
        <w:tc>
          <w:tcPr>
            <w:tcW w:w="9016" w:type="dxa"/>
            <w:gridSpan w:val="6"/>
            <w:tcBorders>
              <w:bottom w:val="single" w:sz="4" w:space="0" w:color="auto"/>
            </w:tcBorders>
            <w:vAlign w:val="center"/>
          </w:tcPr>
          <w:p w14:paraId="4410BC7C" w14:textId="1D8CF233" w:rsidR="005B4953" w:rsidRPr="00512D3C" w:rsidRDefault="00D4614D" w:rsidP="00D15E55">
            <w:pPr>
              <w:rPr>
                <w:rFonts w:ascii="Arial" w:hAnsi="Arial" w:cs="Arial"/>
                <w:sz w:val="24"/>
                <w:szCs w:val="24"/>
              </w:rPr>
            </w:pPr>
            <w:r w:rsidRPr="00512D3C">
              <w:rPr>
                <w:rFonts w:ascii="Arial" w:hAnsi="Arial" w:cs="Arial"/>
                <w:color w:val="000000"/>
                <w:sz w:val="24"/>
                <w:szCs w:val="24"/>
                <w:lang w:eastAsia="en-GB"/>
              </w:rPr>
              <w:t xml:space="preserve">Somerset </w:t>
            </w:r>
            <w:r w:rsidRPr="00512D3C">
              <w:rPr>
                <w:rFonts w:ascii="Arial" w:hAnsi="Arial" w:cs="Arial"/>
                <w:sz w:val="24"/>
                <w:szCs w:val="24"/>
              </w:rPr>
              <w:t>Council</w:t>
            </w:r>
            <w:r w:rsidR="00D15E55" w:rsidRPr="00512D3C">
              <w:rPr>
                <w:rFonts w:ascii="Arial" w:hAnsi="Arial" w:cs="Arial"/>
                <w:sz w:val="24"/>
                <w:szCs w:val="24"/>
              </w:rPr>
              <w:t>’</w:t>
            </w:r>
            <w:r w:rsidRPr="00512D3C">
              <w:rPr>
                <w:rFonts w:ascii="Arial" w:hAnsi="Arial" w:cs="Arial"/>
                <w:sz w:val="24"/>
                <w:szCs w:val="24"/>
              </w:rPr>
              <w:t>s</w:t>
            </w:r>
            <w:r w:rsidRPr="00512D3C">
              <w:rPr>
                <w:rFonts w:ascii="Arial" w:hAnsi="Arial" w:cs="Arial"/>
                <w:color w:val="000000"/>
                <w:sz w:val="24"/>
                <w:szCs w:val="24"/>
                <w:lang w:eastAsia="en-GB"/>
              </w:rPr>
              <w:t xml:space="preserve"> </w:t>
            </w:r>
            <w:r w:rsidR="002379CE" w:rsidRPr="00512D3C">
              <w:rPr>
                <w:rFonts w:ascii="Arial" w:hAnsi="Arial" w:cs="Arial"/>
                <w:color w:val="000000"/>
                <w:sz w:val="24"/>
                <w:szCs w:val="24"/>
                <w:lang w:eastAsia="en-GB"/>
              </w:rPr>
              <w:t>D</w:t>
            </w:r>
            <w:r w:rsidRPr="00512D3C">
              <w:rPr>
                <w:rFonts w:ascii="Arial" w:hAnsi="Arial" w:cs="Arial"/>
                <w:color w:val="000000"/>
                <w:sz w:val="24"/>
                <w:szCs w:val="24"/>
                <w:lang w:eastAsia="en-GB"/>
              </w:rPr>
              <w:t>ynamic Working Strategy will be applied to this position</w:t>
            </w:r>
            <w:r w:rsidR="002379CE" w:rsidRPr="00512D3C">
              <w:rPr>
                <w:rFonts w:ascii="Arial" w:hAnsi="Arial" w:cs="Arial"/>
                <w:color w:val="000000"/>
                <w:sz w:val="24"/>
                <w:szCs w:val="24"/>
                <w:lang w:eastAsia="en-GB"/>
              </w:rPr>
              <w:t>.</w:t>
            </w:r>
          </w:p>
        </w:tc>
      </w:tr>
      <w:tr w:rsidR="005B4953" w:rsidRPr="005405BE" w14:paraId="7D2F15CA" w14:textId="77777777" w:rsidTr="0053021C">
        <w:trPr>
          <w:cantSplit/>
          <w:trHeight w:val="508"/>
        </w:trPr>
        <w:tc>
          <w:tcPr>
            <w:tcW w:w="9016" w:type="dxa"/>
            <w:gridSpan w:val="6"/>
            <w:tcBorders>
              <w:bottom w:val="single" w:sz="4" w:space="0" w:color="auto"/>
            </w:tcBorders>
            <w:shd w:val="clear" w:color="auto" w:fill="006666"/>
            <w:vAlign w:val="center"/>
          </w:tcPr>
          <w:p w14:paraId="597F2158" w14:textId="56D17ABB" w:rsidR="005B4953" w:rsidRPr="005405BE" w:rsidRDefault="005B4953" w:rsidP="00D15E55">
            <w:pPr>
              <w:rPr>
                <w:rFonts w:ascii="Arial" w:hAnsi="Arial" w:cs="Arial"/>
                <w:b/>
                <w:bCs/>
                <w:sz w:val="24"/>
                <w:szCs w:val="24"/>
              </w:rPr>
            </w:pPr>
            <w:r w:rsidRPr="005405BE">
              <w:rPr>
                <w:rFonts w:ascii="Arial" w:hAnsi="Arial" w:cs="Arial"/>
                <w:b/>
                <w:bCs/>
                <w:color w:val="FFFFFF" w:themeColor="background1"/>
                <w:sz w:val="24"/>
                <w:szCs w:val="24"/>
              </w:rPr>
              <w:t xml:space="preserve">Corporate </w:t>
            </w:r>
            <w:r w:rsidR="000F3FBB" w:rsidRPr="005405BE">
              <w:rPr>
                <w:rFonts w:ascii="Arial" w:hAnsi="Arial" w:cs="Arial"/>
                <w:b/>
                <w:bCs/>
                <w:color w:val="FFFFFF" w:themeColor="background1"/>
                <w:sz w:val="24"/>
                <w:szCs w:val="24"/>
              </w:rPr>
              <w:t>Accountabilities</w:t>
            </w:r>
          </w:p>
        </w:tc>
      </w:tr>
      <w:tr w:rsidR="005B4953" w:rsidRPr="005405BE" w14:paraId="53168C1A" w14:textId="77777777" w:rsidTr="005534D7">
        <w:trPr>
          <w:cantSplit/>
          <w:trHeight w:val="508"/>
        </w:trPr>
        <w:tc>
          <w:tcPr>
            <w:tcW w:w="9016" w:type="dxa"/>
            <w:gridSpan w:val="6"/>
            <w:tcBorders>
              <w:bottom w:val="single" w:sz="4" w:space="0" w:color="auto"/>
            </w:tcBorders>
            <w:vAlign w:val="center"/>
          </w:tcPr>
          <w:p w14:paraId="0AB2E562" w14:textId="77777777" w:rsidR="0038054B" w:rsidRPr="00384DF4" w:rsidRDefault="0038054B" w:rsidP="00384DF4">
            <w:pPr>
              <w:rPr>
                <w:rFonts w:ascii="Arial" w:hAnsi="Arial" w:cs="Arial"/>
                <w:sz w:val="24"/>
                <w:szCs w:val="24"/>
              </w:rPr>
            </w:pPr>
            <w:bookmarkStart w:id="1" w:name="_Hlk132359587"/>
            <w:r w:rsidRPr="00384DF4">
              <w:rPr>
                <w:rFonts w:ascii="Arial" w:hAnsi="Arial" w:cs="Arial"/>
                <w:sz w:val="24"/>
                <w:szCs w:val="24"/>
              </w:rPr>
              <w:t xml:space="preserve">Provide clear leadership to deliver the Council’s strategic priorities and meet the Council’s financial targets, as a member of the Council’s Senior Leadership Team. </w:t>
            </w:r>
          </w:p>
          <w:p w14:paraId="0C168CBD" w14:textId="1F823CD1" w:rsidR="0038054B" w:rsidRPr="00384DF4" w:rsidRDefault="0038054B" w:rsidP="00384DF4">
            <w:pPr>
              <w:rPr>
                <w:rFonts w:ascii="Arial" w:hAnsi="Arial" w:cs="Arial"/>
                <w:sz w:val="24"/>
                <w:szCs w:val="24"/>
              </w:rPr>
            </w:pPr>
            <w:r w:rsidRPr="00384DF4">
              <w:rPr>
                <w:rFonts w:ascii="Arial" w:hAnsi="Arial" w:cs="Arial"/>
                <w:sz w:val="24"/>
                <w:szCs w:val="24"/>
              </w:rPr>
              <w:lastRenderedPageBreak/>
              <w:t>Advise &amp; guide Elected Members in respect of planning, operational and policy issues in relation to the</w:t>
            </w:r>
            <w:r w:rsidR="00512D3C" w:rsidRPr="00384DF4">
              <w:rPr>
                <w:rFonts w:ascii="Arial" w:hAnsi="Arial" w:cs="Arial"/>
                <w:sz w:val="24"/>
                <w:szCs w:val="24"/>
              </w:rPr>
              <w:t xml:space="preserve"> Children’s </w:t>
            </w:r>
            <w:r w:rsidRPr="00384DF4">
              <w:rPr>
                <w:rFonts w:ascii="Arial" w:hAnsi="Arial" w:cs="Arial"/>
                <w:sz w:val="24"/>
                <w:szCs w:val="24"/>
              </w:rPr>
              <w:t>Services teams.</w:t>
            </w:r>
          </w:p>
          <w:p w14:paraId="5821E19C" w14:textId="4503FC01" w:rsidR="0038054B" w:rsidRPr="00384DF4" w:rsidRDefault="0038054B" w:rsidP="00384DF4">
            <w:pPr>
              <w:rPr>
                <w:rFonts w:ascii="Arial" w:hAnsi="Arial" w:cs="Arial"/>
                <w:sz w:val="24"/>
                <w:szCs w:val="24"/>
              </w:rPr>
            </w:pPr>
            <w:r w:rsidRPr="00384DF4">
              <w:rPr>
                <w:rFonts w:ascii="Arial" w:hAnsi="Arial" w:cs="Arial"/>
                <w:sz w:val="24"/>
                <w:szCs w:val="24"/>
              </w:rPr>
              <w:t xml:space="preserve">Lead </w:t>
            </w:r>
            <w:r w:rsidR="00512D3C" w:rsidRPr="00384DF4">
              <w:rPr>
                <w:rFonts w:ascii="Arial" w:hAnsi="Arial" w:cs="Arial"/>
                <w:sz w:val="24"/>
                <w:szCs w:val="24"/>
              </w:rPr>
              <w:t>Children’s</w:t>
            </w:r>
            <w:r w:rsidRPr="00384DF4">
              <w:rPr>
                <w:rFonts w:ascii="Arial" w:hAnsi="Arial" w:cs="Arial"/>
                <w:sz w:val="24"/>
                <w:szCs w:val="24"/>
              </w:rPr>
              <w:t xml:space="preserve"> Operational Services teams with a clear identity in terms of its flexible and responsive ways of working, inclusive and diverse culture, and high level of employee engagement and wellbeing. </w:t>
            </w:r>
          </w:p>
          <w:p w14:paraId="7744CCDC" w14:textId="5C2AD355" w:rsidR="0038054B" w:rsidRPr="00384DF4" w:rsidRDefault="0038054B" w:rsidP="00384DF4">
            <w:pPr>
              <w:rPr>
                <w:rFonts w:ascii="Arial" w:hAnsi="Arial" w:cs="Arial"/>
                <w:sz w:val="24"/>
                <w:szCs w:val="24"/>
              </w:rPr>
            </w:pPr>
            <w:r w:rsidRPr="00384DF4">
              <w:rPr>
                <w:rFonts w:ascii="Arial" w:hAnsi="Arial" w:cs="Arial"/>
                <w:sz w:val="24"/>
                <w:szCs w:val="24"/>
              </w:rPr>
              <w:t>Engage in strategic partnerships and promote and communicate the Council’s services.</w:t>
            </w:r>
          </w:p>
          <w:p w14:paraId="25741EC4" w14:textId="77777777" w:rsidR="0038054B" w:rsidRPr="00384DF4" w:rsidRDefault="0038054B" w:rsidP="00384DF4">
            <w:pPr>
              <w:rPr>
                <w:rFonts w:ascii="Arial" w:hAnsi="Arial" w:cs="Arial"/>
                <w:sz w:val="24"/>
                <w:szCs w:val="24"/>
              </w:rPr>
            </w:pPr>
            <w:r w:rsidRPr="00384DF4">
              <w:rPr>
                <w:rFonts w:ascii="Arial" w:hAnsi="Arial" w:cs="Arial"/>
                <w:sz w:val="24"/>
                <w:szCs w:val="24"/>
              </w:rPr>
              <w:t xml:space="preserve">Function as an ambassador for the Council promoting, both internally and externally, the Council’s vision, strategic aims, and values. </w:t>
            </w:r>
          </w:p>
          <w:p w14:paraId="72CD0F01" w14:textId="77777777" w:rsidR="0038054B" w:rsidRPr="00384DF4" w:rsidRDefault="0038054B" w:rsidP="00384DF4">
            <w:pPr>
              <w:rPr>
                <w:rFonts w:ascii="Arial" w:hAnsi="Arial" w:cs="Arial"/>
                <w:sz w:val="24"/>
                <w:szCs w:val="24"/>
              </w:rPr>
            </w:pPr>
            <w:r w:rsidRPr="00384DF4">
              <w:rPr>
                <w:rFonts w:ascii="Arial" w:hAnsi="Arial" w:cs="Arial"/>
                <w:sz w:val="24"/>
                <w:szCs w:val="24"/>
              </w:rPr>
              <w:t>Value the diversity of Somerset’s communities ensuring equality of access and treatment in service delivery and employment.</w:t>
            </w:r>
          </w:p>
          <w:p w14:paraId="3FC59658" w14:textId="77777777" w:rsidR="0038054B" w:rsidRPr="00384DF4" w:rsidRDefault="0038054B" w:rsidP="00384DF4">
            <w:pPr>
              <w:rPr>
                <w:rFonts w:ascii="Arial" w:hAnsi="Arial" w:cs="Arial"/>
                <w:sz w:val="24"/>
                <w:szCs w:val="24"/>
              </w:rPr>
            </w:pPr>
            <w:r w:rsidRPr="00384DF4">
              <w:rPr>
                <w:rFonts w:ascii="Arial" w:hAnsi="Arial" w:cs="Arial"/>
                <w:sz w:val="24"/>
                <w:szCs w:val="24"/>
              </w:rPr>
              <w:t xml:space="preserve">Function as a role model for Somerset’s vision and values. Promotes a culture of continuous improvement that encourages creativity and innovation to ensure services are efficient and responsive to local needs. </w:t>
            </w:r>
          </w:p>
          <w:p w14:paraId="1A2586E9" w14:textId="1B80422B" w:rsidR="0038054B" w:rsidRPr="00384DF4" w:rsidRDefault="0038054B" w:rsidP="00384DF4">
            <w:pPr>
              <w:rPr>
                <w:rFonts w:ascii="Arial" w:hAnsi="Arial" w:cs="Arial"/>
                <w:sz w:val="24"/>
                <w:szCs w:val="24"/>
              </w:rPr>
            </w:pPr>
            <w:r w:rsidRPr="00384DF4">
              <w:rPr>
                <w:rFonts w:ascii="Arial" w:hAnsi="Arial" w:cs="Arial"/>
                <w:sz w:val="24"/>
                <w:szCs w:val="24"/>
              </w:rPr>
              <w:t xml:space="preserve">Develop the potential and flexibility across the Council and its workforce including the motivation and development of employees within the </w:t>
            </w:r>
            <w:r w:rsidR="00512D3C" w:rsidRPr="00384DF4">
              <w:rPr>
                <w:rFonts w:ascii="Arial" w:hAnsi="Arial" w:cs="Arial"/>
                <w:sz w:val="24"/>
                <w:szCs w:val="24"/>
              </w:rPr>
              <w:t>Children’s</w:t>
            </w:r>
            <w:r w:rsidRPr="00384DF4">
              <w:rPr>
                <w:rFonts w:ascii="Arial" w:hAnsi="Arial" w:cs="Arial"/>
                <w:sz w:val="24"/>
                <w:szCs w:val="24"/>
              </w:rPr>
              <w:t xml:space="preserve"> service teams. </w:t>
            </w:r>
          </w:p>
          <w:p w14:paraId="2CB5636D" w14:textId="77777777" w:rsidR="0038054B" w:rsidRPr="00384DF4" w:rsidRDefault="0038054B" w:rsidP="00384DF4">
            <w:pPr>
              <w:rPr>
                <w:rFonts w:ascii="Arial" w:hAnsi="Arial" w:cs="Arial"/>
                <w:sz w:val="24"/>
                <w:szCs w:val="24"/>
              </w:rPr>
            </w:pPr>
            <w:r w:rsidRPr="00384DF4">
              <w:rPr>
                <w:rFonts w:ascii="Arial" w:hAnsi="Arial" w:cs="Arial"/>
                <w:sz w:val="24"/>
                <w:szCs w:val="24"/>
              </w:rPr>
              <w:t>Ensure that all services place a high value on customer responsiveness by demonstrating a commitment to meeting and involving the broadest range of direct and indirect service users, citizens, customers, communities, and businesses, as well as defining performance measures linked to customer care.</w:t>
            </w:r>
          </w:p>
          <w:p w14:paraId="45B40AB7" w14:textId="505254EA" w:rsidR="0038054B" w:rsidRPr="00384DF4" w:rsidRDefault="0038054B" w:rsidP="00384DF4">
            <w:pPr>
              <w:rPr>
                <w:rFonts w:ascii="Arial" w:hAnsi="Arial" w:cs="Arial"/>
                <w:sz w:val="24"/>
                <w:szCs w:val="24"/>
              </w:rPr>
            </w:pPr>
            <w:r w:rsidRPr="00384DF4">
              <w:rPr>
                <w:rFonts w:ascii="Arial" w:hAnsi="Arial" w:cs="Arial"/>
                <w:sz w:val="24"/>
                <w:szCs w:val="24"/>
              </w:rPr>
              <w:t xml:space="preserve">Drives the delivery of the Councils’ key strategic aims and objectives ensuring understanding and commitment from managers and staff from across the </w:t>
            </w:r>
            <w:r w:rsidR="00512D3C" w:rsidRPr="00384DF4">
              <w:rPr>
                <w:rFonts w:ascii="Arial" w:hAnsi="Arial" w:cs="Arial"/>
                <w:sz w:val="24"/>
                <w:szCs w:val="24"/>
              </w:rPr>
              <w:t>Children’s</w:t>
            </w:r>
            <w:r w:rsidRPr="00384DF4">
              <w:rPr>
                <w:rFonts w:ascii="Arial" w:hAnsi="Arial" w:cs="Arial"/>
                <w:sz w:val="24"/>
                <w:szCs w:val="24"/>
              </w:rPr>
              <w:t xml:space="preserve"> service. </w:t>
            </w:r>
          </w:p>
          <w:p w14:paraId="270BD836" w14:textId="77777777" w:rsidR="0038054B" w:rsidRPr="00384DF4" w:rsidRDefault="0038054B" w:rsidP="00384DF4">
            <w:pPr>
              <w:rPr>
                <w:rFonts w:ascii="Arial" w:hAnsi="Arial" w:cs="Arial"/>
                <w:sz w:val="24"/>
                <w:szCs w:val="24"/>
              </w:rPr>
            </w:pPr>
            <w:r w:rsidRPr="00384DF4">
              <w:rPr>
                <w:rFonts w:ascii="Arial" w:hAnsi="Arial" w:cs="Arial"/>
                <w:sz w:val="24"/>
                <w:szCs w:val="24"/>
              </w:rPr>
              <w:t>Ensure that the Council can meet new challenges and initiatives by keeping abreast of challenges and opportunities facing public services, taking initiative-taking steps to exert influence across the broad range of policy makers, public bodies, and suppliers.</w:t>
            </w:r>
          </w:p>
          <w:p w14:paraId="0C725F45" w14:textId="77777777" w:rsidR="0038054B" w:rsidRPr="00384DF4" w:rsidRDefault="0038054B" w:rsidP="00384DF4">
            <w:pPr>
              <w:rPr>
                <w:rFonts w:ascii="Arial" w:hAnsi="Arial" w:cs="Arial"/>
                <w:sz w:val="24"/>
                <w:szCs w:val="24"/>
              </w:rPr>
            </w:pPr>
            <w:r w:rsidRPr="00384DF4">
              <w:rPr>
                <w:rFonts w:ascii="Arial" w:hAnsi="Arial" w:cs="Arial"/>
                <w:sz w:val="24"/>
                <w:szCs w:val="24"/>
              </w:rPr>
              <w:t>Support Corporate and Directorate specific transformational change programmes with the aim of maximising efficiency, modernising services, and achieving better outcomes and opportunities for service users and customers.</w:t>
            </w:r>
          </w:p>
          <w:p w14:paraId="1ABD90C4" w14:textId="77777777" w:rsidR="0038054B" w:rsidRPr="00384DF4" w:rsidRDefault="0038054B" w:rsidP="00384DF4">
            <w:pPr>
              <w:rPr>
                <w:rFonts w:ascii="Arial" w:hAnsi="Arial" w:cs="Arial"/>
                <w:sz w:val="24"/>
                <w:szCs w:val="24"/>
              </w:rPr>
            </w:pPr>
            <w:r w:rsidRPr="00384DF4">
              <w:rPr>
                <w:rFonts w:ascii="Arial" w:hAnsi="Arial" w:cs="Arial"/>
                <w:sz w:val="24"/>
                <w:szCs w:val="24"/>
              </w:rPr>
              <w:t>Ensure flexibility in reacting to the needs of the Council, its’ customers and partners supporting a culture of continuous improvement.</w:t>
            </w:r>
          </w:p>
          <w:p w14:paraId="7567799B" w14:textId="77777777" w:rsidR="0038054B" w:rsidRPr="00384DF4" w:rsidRDefault="0038054B" w:rsidP="00384DF4">
            <w:pPr>
              <w:rPr>
                <w:rFonts w:ascii="Arial" w:hAnsi="Arial" w:cs="Arial"/>
                <w:sz w:val="24"/>
                <w:szCs w:val="24"/>
              </w:rPr>
            </w:pPr>
            <w:r w:rsidRPr="00384DF4">
              <w:rPr>
                <w:rFonts w:ascii="Arial" w:hAnsi="Arial" w:cs="Arial"/>
                <w:sz w:val="24"/>
                <w:szCs w:val="24"/>
              </w:rPr>
              <w:t>Ensure compliance with all relevant legislation, organisational policy, and professional codes of conduct to uphold standards of best practise.</w:t>
            </w:r>
          </w:p>
          <w:p w14:paraId="1DB11750" w14:textId="77777777" w:rsidR="0038054B" w:rsidRPr="00384DF4" w:rsidRDefault="0038054B" w:rsidP="00384DF4">
            <w:pPr>
              <w:rPr>
                <w:rFonts w:ascii="Arial" w:hAnsi="Arial" w:cs="Arial"/>
                <w:sz w:val="24"/>
                <w:szCs w:val="24"/>
              </w:rPr>
            </w:pPr>
            <w:r w:rsidRPr="00384DF4">
              <w:rPr>
                <w:rFonts w:ascii="Arial" w:hAnsi="Arial" w:cs="Arial"/>
                <w:sz w:val="24"/>
                <w:szCs w:val="24"/>
              </w:rPr>
              <w:t>Member of the corporate on call roster at strategic level to set strategy and co-ordinate at the tactical level activity when responding to internal and external emergencies/major incidents which may require a response during unsocial hours.</w:t>
            </w:r>
          </w:p>
          <w:p w14:paraId="2E4CBA81" w14:textId="13D94136" w:rsidR="0038054B" w:rsidRPr="00384DF4" w:rsidRDefault="0038054B" w:rsidP="00384DF4">
            <w:pPr>
              <w:rPr>
                <w:rFonts w:ascii="Arial" w:hAnsi="Arial" w:cs="Arial"/>
                <w:sz w:val="24"/>
                <w:szCs w:val="24"/>
              </w:rPr>
            </w:pPr>
            <w:r w:rsidRPr="00384DF4">
              <w:rPr>
                <w:rFonts w:ascii="Arial" w:hAnsi="Arial" w:cs="Arial"/>
                <w:sz w:val="24"/>
                <w:szCs w:val="24"/>
              </w:rPr>
              <w:lastRenderedPageBreak/>
              <w:t>Undertake relevant training and exercises commensurate with Strategic Officer responsibilities including but not limited to Multi-agency Gold Incident Commander (MAGIC).</w:t>
            </w:r>
          </w:p>
          <w:p w14:paraId="509BAA26" w14:textId="77777777" w:rsidR="0038054B" w:rsidRPr="00384DF4" w:rsidRDefault="0038054B" w:rsidP="00384DF4">
            <w:pPr>
              <w:rPr>
                <w:rFonts w:ascii="Arial" w:hAnsi="Arial" w:cs="Arial"/>
                <w:sz w:val="24"/>
                <w:szCs w:val="24"/>
              </w:rPr>
            </w:pPr>
            <w:r w:rsidRPr="00384DF4">
              <w:rPr>
                <w:rFonts w:ascii="Arial" w:hAnsi="Arial" w:cs="Arial"/>
                <w:sz w:val="24"/>
                <w:szCs w:val="24"/>
              </w:rPr>
              <w:t xml:space="preserve">Accountable for compliance with all relevant health and safety legislation and Somerset Council H&amp;S policies, ensuring there is effective resourcing and management of operations to deliver this. </w:t>
            </w:r>
          </w:p>
          <w:p w14:paraId="7EDB51FC" w14:textId="77777777" w:rsidR="0038054B" w:rsidRPr="00384DF4" w:rsidRDefault="0038054B" w:rsidP="00384DF4">
            <w:pPr>
              <w:spacing w:after="120" w:line="240" w:lineRule="auto"/>
              <w:rPr>
                <w:rFonts w:ascii="Arial" w:hAnsi="Arial" w:cs="Arial"/>
                <w:sz w:val="24"/>
                <w:szCs w:val="24"/>
              </w:rPr>
            </w:pPr>
            <w:r w:rsidRPr="00384DF4">
              <w:rPr>
                <w:rFonts w:ascii="Arial" w:hAnsi="Arial" w:cs="Arial"/>
                <w:sz w:val="24"/>
                <w:szCs w:val="24"/>
              </w:rPr>
              <w:t>Function as change champion to translate organisational ambitions into real achievements. The role must balance internal and external focus to ensure the economic, social, and environmental wellbeing of the Council.</w:t>
            </w:r>
          </w:p>
          <w:bookmarkEnd w:id="1"/>
          <w:p w14:paraId="3BC015F1" w14:textId="73CC9667" w:rsidR="005B4953" w:rsidRPr="00384DF4" w:rsidRDefault="005B4953" w:rsidP="00D15E55">
            <w:pPr>
              <w:rPr>
                <w:rFonts w:ascii="Arial" w:hAnsi="Arial" w:cs="Arial"/>
                <w:i/>
                <w:iCs/>
                <w:sz w:val="24"/>
                <w:szCs w:val="24"/>
              </w:rPr>
            </w:pPr>
          </w:p>
        </w:tc>
      </w:tr>
    </w:tbl>
    <w:p w14:paraId="5611F693" w14:textId="77777777" w:rsidR="00207215" w:rsidRPr="005405BE" w:rsidRDefault="00207215" w:rsidP="00D15E55">
      <w:pPr>
        <w:rPr>
          <w:rFonts w:ascii="Arial" w:hAnsi="Arial" w:cs="Arial"/>
          <w:sz w:val="24"/>
          <w:szCs w:val="24"/>
        </w:rPr>
      </w:pPr>
    </w:p>
    <w:bookmarkEnd w:id="0"/>
    <w:p w14:paraId="4E075F2A" w14:textId="77777777" w:rsidR="00B52518" w:rsidRPr="005405BE" w:rsidRDefault="00B52518" w:rsidP="00D15E55">
      <w:pPr>
        <w:rPr>
          <w:rFonts w:ascii="Arial" w:hAnsi="Arial" w:cs="Arial"/>
          <w:sz w:val="24"/>
          <w:szCs w:val="24"/>
          <w:lang w:eastAsia="en-GB"/>
        </w:rPr>
      </w:pPr>
    </w:p>
    <w:p w14:paraId="20A6692B" w14:textId="53381F95" w:rsidR="003B01C9" w:rsidRPr="005405BE" w:rsidRDefault="003B01C9" w:rsidP="00D15E55">
      <w:pPr>
        <w:rPr>
          <w:rFonts w:ascii="Arial" w:hAnsi="Arial" w:cs="Arial"/>
          <w:sz w:val="24"/>
          <w:szCs w:val="24"/>
          <w:lang w:eastAsia="en-GB"/>
        </w:rPr>
      </w:pPr>
      <w:r w:rsidRPr="005405BE">
        <w:rPr>
          <w:rFonts w:ascii="Arial" w:hAnsi="Arial" w:cs="Arial"/>
          <w:sz w:val="24"/>
          <w:szCs w:val="24"/>
          <w:lang w:eastAsia="en-GB"/>
        </w:rPr>
        <w:t xml:space="preserve">Date: </w:t>
      </w:r>
    </w:p>
    <w:sectPr w:rsidR="003B01C9" w:rsidRPr="005405BE" w:rsidSect="001C1787">
      <w:headerReference w:type="default" r:id="rId12"/>
      <w:footerReference w:type="default" r:id="rId13"/>
      <w:footerReference w:type="first" r:id="rId14"/>
      <w:pgSz w:w="11906" w:h="16838"/>
      <w:pgMar w:top="2268" w:right="1440" w:bottom="1134"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E5ED" w14:textId="77777777" w:rsidR="00FA0A8E" w:rsidRDefault="00FA0A8E" w:rsidP="00B94DC6">
      <w:pPr>
        <w:spacing w:after="0" w:line="240" w:lineRule="auto"/>
      </w:pPr>
      <w:r>
        <w:separator/>
      </w:r>
    </w:p>
  </w:endnote>
  <w:endnote w:type="continuationSeparator" w:id="0">
    <w:p w14:paraId="2C031C88" w14:textId="77777777" w:rsidR="00FA0A8E" w:rsidRDefault="00FA0A8E" w:rsidP="00B94DC6">
      <w:pPr>
        <w:spacing w:after="0" w:line="240" w:lineRule="auto"/>
      </w:pPr>
      <w:r>
        <w:continuationSeparator/>
      </w:r>
    </w:p>
  </w:endnote>
  <w:endnote w:type="continuationNotice" w:id="1">
    <w:p w14:paraId="235829F1" w14:textId="77777777" w:rsidR="00FA0A8E" w:rsidRDefault="00FA0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F73B1B" w14:paraId="69E74CF1" w14:textId="77777777" w:rsidTr="4DF73B1B">
      <w:trPr>
        <w:trHeight w:val="300"/>
      </w:trPr>
      <w:tc>
        <w:tcPr>
          <w:tcW w:w="3005" w:type="dxa"/>
        </w:tcPr>
        <w:p w14:paraId="608602D5" w14:textId="4D43A388" w:rsidR="4DF73B1B" w:rsidRDefault="4DF73B1B" w:rsidP="4DF73B1B">
          <w:pPr>
            <w:pStyle w:val="Header"/>
            <w:ind w:left="-115"/>
          </w:pPr>
        </w:p>
      </w:tc>
      <w:tc>
        <w:tcPr>
          <w:tcW w:w="3005" w:type="dxa"/>
        </w:tcPr>
        <w:p w14:paraId="4B45148A" w14:textId="72EB2EF6" w:rsidR="4DF73B1B" w:rsidRDefault="4DF73B1B" w:rsidP="4DF73B1B">
          <w:pPr>
            <w:pStyle w:val="Header"/>
            <w:jc w:val="center"/>
          </w:pPr>
        </w:p>
      </w:tc>
      <w:tc>
        <w:tcPr>
          <w:tcW w:w="3005" w:type="dxa"/>
        </w:tcPr>
        <w:p w14:paraId="5A2EA009" w14:textId="5DAE4B57" w:rsidR="4DF73B1B" w:rsidRDefault="4DF73B1B" w:rsidP="4DF73B1B">
          <w:pPr>
            <w:pStyle w:val="Header"/>
            <w:ind w:right="-115"/>
            <w:jc w:val="right"/>
          </w:pPr>
        </w:p>
      </w:tc>
    </w:tr>
  </w:tbl>
  <w:p w14:paraId="3171AF8F" w14:textId="30EDBF55" w:rsidR="4DF73B1B" w:rsidRDefault="4DF73B1B" w:rsidP="4DF7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A209" w14:textId="311EE5C1" w:rsidR="002941B8" w:rsidRDefault="002941B8">
    <w:pPr>
      <w:pStyle w:val="Footer"/>
    </w:pPr>
    <w:r>
      <w:rPr>
        <w:noProof/>
      </w:rPr>
      <w:drawing>
        <wp:anchor distT="0" distB="0" distL="114300" distR="114300" simplePos="0" relativeHeight="251658240" behindDoc="1" locked="0" layoutInCell="1" allowOverlap="1" wp14:anchorId="23DDA460" wp14:editId="20928031">
          <wp:simplePos x="0" y="0"/>
          <wp:positionH relativeFrom="page">
            <wp:posOffset>0</wp:posOffset>
          </wp:positionH>
          <wp:positionV relativeFrom="page">
            <wp:posOffset>9950824</wp:posOffset>
          </wp:positionV>
          <wp:extent cx="7551420" cy="723900"/>
          <wp:effectExtent l="0" t="0" r="0" b="0"/>
          <wp:wrapSquare wrapText="bothSides"/>
          <wp:docPr id="244748838" name="Picture 24474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A33B" w14:textId="77777777" w:rsidR="00FA0A8E" w:rsidRDefault="00FA0A8E" w:rsidP="00B94DC6">
      <w:pPr>
        <w:spacing w:after="0" w:line="240" w:lineRule="auto"/>
      </w:pPr>
      <w:r>
        <w:separator/>
      </w:r>
    </w:p>
  </w:footnote>
  <w:footnote w:type="continuationSeparator" w:id="0">
    <w:p w14:paraId="46011CCB" w14:textId="77777777" w:rsidR="00FA0A8E" w:rsidRDefault="00FA0A8E" w:rsidP="00B94DC6">
      <w:pPr>
        <w:spacing w:after="0" w:line="240" w:lineRule="auto"/>
      </w:pPr>
      <w:r>
        <w:continuationSeparator/>
      </w:r>
    </w:p>
  </w:footnote>
  <w:footnote w:type="continuationNotice" w:id="1">
    <w:p w14:paraId="1100AC0C" w14:textId="77777777" w:rsidR="00FA0A8E" w:rsidRDefault="00FA0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C551" w14:textId="21276AD2" w:rsidR="00B12A45" w:rsidRPr="00B12A45" w:rsidRDefault="009308A8" w:rsidP="00B12A45">
    <w:pPr>
      <w:pStyle w:val="Header"/>
      <w:jc w:val="center"/>
      <w:rPr>
        <w:rFonts w:ascii="Arial" w:hAnsi="Arial" w:cs="Arial"/>
        <w:b/>
        <w:bCs/>
        <w:sz w:val="28"/>
        <w:szCs w:val="28"/>
      </w:rPr>
    </w:pPr>
    <w:r w:rsidRPr="005C101E">
      <w:rPr>
        <w:rFonts w:ascii="Microsoft New Tai Lue" w:hAnsi="Microsoft New Tai Lue" w:cs="Microsoft New Tai Lue"/>
        <w:b/>
        <w:noProof/>
        <w:color w:val="C73672"/>
        <w:szCs w:val="16"/>
      </w:rPr>
      <w:drawing>
        <wp:anchor distT="0" distB="0" distL="114300" distR="114300" simplePos="0" relativeHeight="251658241" behindDoc="0" locked="0" layoutInCell="1" allowOverlap="1" wp14:anchorId="1828D179" wp14:editId="047FF009">
          <wp:simplePos x="0" y="0"/>
          <wp:positionH relativeFrom="column">
            <wp:posOffset>-800100</wp:posOffset>
          </wp:positionH>
          <wp:positionV relativeFrom="paragraph">
            <wp:posOffset>-419735</wp:posOffset>
          </wp:positionV>
          <wp:extent cx="1093470" cy="1242695"/>
          <wp:effectExtent l="0" t="0" r="0" b="0"/>
          <wp:wrapThrough wrapText="bothSides">
            <wp:wrapPolygon edited="0">
              <wp:start x="7150" y="1324"/>
              <wp:lineTo x="3010" y="6291"/>
              <wp:lineTo x="3010" y="7616"/>
              <wp:lineTo x="5268" y="12583"/>
              <wp:lineTo x="1882" y="14238"/>
              <wp:lineTo x="1882" y="16556"/>
              <wp:lineTo x="4892" y="17880"/>
              <wp:lineTo x="5268" y="19867"/>
              <wp:lineTo x="16557" y="19867"/>
              <wp:lineTo x="16181" y="17880"/>
              <wp:lineTo x="19568" y="16556"/>
              <wp:lineTo x="19192" y="14238"/>
              <wp:lineTo x="15429" y="12583"/>
              <wp:lineTo x="18439" y="6954"/>
              <wp:lineTo x="16557" y="5298"/>
              <wp:lineTo x="10537" y="1324"/>
              <wp:lineTo x="7150" y="1324"/>
            </wp:wrapPolygon>
          </wp:wrapThrough>
          <wp:docPr id="2106270076" name="Picture 21062700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470" cy="1242695"/>
                  </a:xfrm>
                  <a:prstGeom prst="rect">
                    <a:avLst/>
                  </a:prstGeom>
                </pic:spPr>
              </pic:pic>
            </a:graphicData>
          </a:graphic>
          <wp14:sizeRelH relativeFrom="page">
            <wp14:pctWidth>0</wp14:pctWidth>
          </wp14:sizeRelH>
          <wp14:sizeRelV relativeFrom="page">
            <wp14:pctHeight>0</wp14:pctHeight>
          </wp14:sizeRelV>
        </wp:anchor>
      </w:drawing>
    </w:r>
    <w:r w:rsidR="008E1286">
      <w:rPr>
        <w:rFonts w:ascii="Arial" w:hAnsi="Arial" w:cs="Arial"/>
        <w:b/>
        <w:bCs/>
        <w:sz w:val="28"/>
        <w:szCs w:val="28"/>
      </w:rPr>
      <w:t>JOB</w:t>
    </w:r>
    <w:r w:rsidR="00B12A45" w:rsidRPr="00B12A45">
      <w:rPr>
        <w:rFonts w:ascii="Arial" w:hAnsi="Arial" w:cs="Arial"/>
        <w:b/>
        <w:bCs/>
        <w:sz w:val="28"/>
        <w:szCs w:val="28"/>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78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690542"/>
    <w:multiLevelType w:val="hybridMultilevel"/>
    <w:tmpl w:val="ED404D54"/>
    <w:lvl w:ilvl="0" w:tplc="E15ADACE">
      <w:start w:val="1"/>
      <w:numFmt w:val="bullet"/>
      <w:lvlText w:val=""/>
      <w:lvlJc w:val="left"/>
      <w:pPr>
        <w:ind w:left="720" w:hanging="360"/>
      </w:pPr>
      <w:rPr>
        <w:rFonts w:ascii="Symbol" w:hAnsi="Symbol"/>
      </w:rPr>
    </w:lvl>
    <w:lvl w:ilvl="1" w:tplc="A0DCC1A4">
      <w:start w:val="1"/>
      <w:numFmt w:val="bullet"/>
      <w:lvlText w:val=""/>
      <w:lvlJc w:val="left"/>
      <w:pPr>
        <w:ind w:left="720" w:hanging="360"/>
      </w:pPr>
      <w:rPr>
        <w:rFonts w:ascii="Symbol" w:hAnsi="Symbol"/>
      </w:rPr>
    </w:lvl>
    <w:lvl w:ilvl="2" w:tplc="248695C6">
      <w:start w:val="1"/>
      <w:numFmt w:val="bullet"/>
      <w:lvlText w:val=""/>
      <w:lvlJc w:val="left"/>
      <w:pPr>
        <w:ind w:left="720" w:hanging="360"/>
      </w:pPr>
      <w:rPr>
        <w:rFonts w:ascii="Symbol" w:hAnsi="Symbol"/>
      </w:rPr>
    </w:lvl>
    <w:lvl w:ilvl="3" w:tplc="77C66656">
      <w:start w:val="1"/>
      <w:numFmt w:val="bullet"/>
      <w:lvlText w:val=""/>
      <w:lvlJc w:val="left"/>
      <w:pPr>
        <w:ind w:left="720" w:hanging="360"/>
      </w:pPr>
      <w:rPr>
        <w:rFonts w:ascii="Symbol" w:hAnsi="Symbol"/>
      </w:rPr>
    </w:lvl>
    <w:lvl w:ilvl="4" w:tplc="8A5C8ABA">
      <w:start w:val="1"/>
      <w:numFmt w:val="bullet"/>
      <w:lvlText w:val=""/>
      <w:lvlJc w:val="left"/>
      <w:pPr>
        <w:ind w:left="720" w:hanging="360"/>
      </w:pPr>
      <w:rPr>
        <w:rFonts w:ascii="Symbol" w:hAnsi="Symbol"/>
      </w:rPr>
    </w:lvl>
    <w:lvl w:ilvl="5" w:tplc="6634608C">
      <w:start w:val="1"/>
      <w:numFmt w:val="bullet"/>
      <w:lvlText w:val=""/>
      <w:lvlJc w:val="left"/>
      <w:pPr>
        <w:ind w:left="720" w:hanging="360"/>
      </w:pPr>
      <w:rPr>
        <w:rFonts w:ascii="Symbol" w:hAnsi="Symbol"/>
      </w:rPr>
    </w:lvl>
    <w:lvl w:ilvl="6" w:tplc="6746455A">
      <w:start w:val="1"/>
      <w:numFmt w:val="bullet"/>
      <w:lvlText w:val=""/>
      <w:lvlJc w:val="left"/>
      <w:pPr>
        <w:ind w:left="720" w:hanging="360"/>
      </w:pPr>
      <w:rPr>
        <w:rFonts w:ascii="Symbol" w:hAnsi="Symbol"/>
      </w:rPr>
    </w:lvl>
    <w:lvl w:ilvl="7" w:tplc="15C0C6EE">
      <w:start w:val="1"/>
      <w:numFmt w:val="bullet"/>
      <w:lvlText w:val=""/>
      <w:lvlJc w:val="left"/>
      <w:pPr>
        <w:ind w:left="720" w:hanging="360"/>
      </w:pPr>
      <w:rPr>
        <w:rFonts w:ascii="Symbol" w:hAnsi="Symbol"/>
      </w:rPr>
    </w:lvl>
    <w:lvl w:ilvl="8" w:tplc="0FCC82E8">
      <w:start w:val="1"/>
      <w:numFmt w:val="bullet"/>
      <w:lvlText w:val=""/>
      <w:lvlJc w:val="left"/>
      <w:pPr>
        <w:ind w:left="720" w:hanging="360"/>
      </w:pPr>
      <w:rPr>
        <w:rFonts w:ascii="Symbol" w:hAnsi="Symbol"/>
      </w:rPr>
    </w:lvl>
  </w:abstractNum>
  <w:abstractNum w:abstractNumId="2" w15:restartNumberingAfterBreak="0">
    <w:nsid w:val="0D7737E1"/>
    <w:multiLevelType w:val="hybridMultilevel"/>
    <w:tmpl w:val="FE0C9D18"/>
    <w:lvl w:ilvl="0" w:tplc="08D893D0">
      <w:start w:val="1"/>
      <w:numFmt w:val="bullet"/>
      <w:lvlText w:val=""/>
      <w:lvlJc w:val="left"/>
      <w:pPr>
        <w:ind w:left="720" w:hanging="360"/>
      </w:pPr>
      <w:rPr>
        <w:rFonts w:ascii="Symbol" w:hAnsi="Symbol"/>
      </w:rPr>
    </w:lvl>
    <w:lvl w:ilvl="1" w:tplc="3962DD24">
      <w:start w:val="1"/>
      <w:numFmt w:val="bullet"/>
      <w:lvlText w:val=""/>
      <w:lvlJc w:val="left"/>
      <w:pPr>
        <w:ind w:left="720" w:hanging="360"/>
      </w:pPr>
      <w:rPr>
        <w:rFonts w:ascii="Symbol" w:hAnsi="Symbol"/>
      </w:rPr>
    </w:lvl>
    <w:lvl w:ilvl="2" w:tplc="40D6D792">
      <w:start w:val="1"/>
      <w:numFmt w:val="bullet"/>
      <w:lvlText w:val=""/>
      <w:lvlJc w:val="left"/>
      <w:pPr>
        <w:ind w:left="720" w:hanging="360"/>
      </w:pPr>
      <w:rPr>
        <w:rFonts w:ascii="Symbol" w:hAnsi="Symbol"/>
      </w:rPr>
    </w:lvl>
    <w:lvl w:ilvl="3" w:tplc="8004A250">
      <w:start w:val="1"/>
      <w:numFmt w:val="bullet"/>
      <w:lvlText w:val=""/>
      <w:lvlJc w:val="left"/>
      <w:pPr>
        <w:ind w:left="720" w:hanging="360"/>
      </w:pPr>
      <w:rPr>
        <w:rFonts w:ascii="Symbol" w:hAnsi="Symbol"/>
      </w:rPr>
    </w:lvl>
    <w:lvl w:ilvl="4" w:tplc="3F7255E6">
      <w:start w:val="1"/>
      <w:numFmt w:val="bullet"/>
      <w:lvlText w:val=""/>
      <w:lvlJc w:val="left"/>
      <w:pPr>
        <w:ind w:left="720" w:hanging="360"/>
      </w:pPr>
      <w:rPr>
        <w:rFonts w:ascii="Symbol" w:hAnsi="Symbol"/>
      </w:rPr>
    </w:lvl>
    <w:lvl w:ilvl="5" w:tplc="A9328E22">
      <w:start w:val="1"/>
      <w:numFmt w:val="bullet"/>
      <w:lvlText w:val=""/>
      <w:lvlJc w:val="left"/>
      <w:pPr>
        <w:ind w:left="720" w:hanging="360"/>
      </w:pPr>
      <w:rPr>
        <w:rFonts w:ascii="Symbol" w:hAnsi="Symbol"/>
      </w:rPr>
    </w:lvl>
    <w:lvl w:ilvl="6" w:tplc="1688AE3C">
      <w:start w:val="1"/>
      <w:numFmt w:val="bullet"/>
      <w:lvlText w:val=""/>
      <w:lvlJc w:val="left"/>
      <w:pPr>
        <w:ind w:left="720" w:hanging="360"/>
      </w:pPr>
      <w:rPr>
        <w:rFonts w:ascii="Symbol" w:hAnsi="Symbol"/>
      </w:rPr>
    </w:lvl>
    <w:lvl w:ilvl="7" w:tplc="BA92E46E">
      <w:start w:val="1"/>
      <w:numFmt w:val="bullet"/>
      <w:lvlText w:val=""/>
      <w:lvlJc w:val="left"/>
      <w:pPr>
        <w:ind w:left="720" w:hanging="360"/>
      </w:pPr>
      <w:rPr>
        <w:rFonts w:ascii="Symbol" w:hAnsi="Symbol"/>
      </w:rPr>
    </w:lvl>
    <w:lvl w:ilvl="8" w:tplc="D4CC5378">
      <w:start w:val="1"/>
      <w:numFmt w:val="bullet"/>
      <w:lvlText w:val=""/>
      <w:lvlJc w:val="left"/>
      <w:pPr>
        <w:ind w:left="720" w:hanging="360"/>
      </w:pPr>
      <w:rPr>
        <w:rFonts w:ascii="Symbol" w:hAnsi="Symbol"/>
      </w:rPr>
    </w:lvl>
  </w:abstractNum>
  <w:abstractNum w:abstractNumId="3" w15:restartNumberingAfterBreak="0">
    <w:nsid w:val="0EC26631"/>
    <w:multiLevelType w:val="hybridMultilevel"/>
    <w:tmpl w:val="5B08D794"/>
    <w:lvl w:ilvl="0" w:tplc="FFEEF562">
      <w:start w:val="1"/>
      <w:numFmt w:val="bullet"/>
      <w:lvlText w:val=""/>
      <w:lvlJc w:val="left"/>
      <w:pPr>
        <w:ind w:left="720" w:hanging="360"/>
      </w:pPr>
      <w:rPr>
        <w:rFonts w:ascii="Symbol" w:hAnsi="Symbol"/>
      </w:rPr>
    </w:lvl>
    <w:lvl w:ilvl="1" w:tplc="62364C22">
      <w:start w:val="1"/>
      <w:numFmt w:val="bullet"/>
      <w:lvlText w:val=""/>
      <w:lvlJc w:val="left"/>
      <w:pPr>
        <w:ind w:left="720" w:hanging="360"/>
      </w:pPr>
      <w:rPr>
        <w:rFonts w:ascii="Symbol" w:hAnsi="Symbol"/>
      </w:rPr>
    </w:lvl>
    <w:lvl w:ilvl="2" w:tplc="3E665260">
      <w:start w:val="1"/>
      <w:numFmt w:val="bullet"/>
      <w:lvlText w:val=""/>
      <w:lvlJc w:val="left"/>
      <w:pPr>
        <w:ind w:left="720" w:hanging="360"/>
      </w:pPr>
      <w:rPr>
        <w:rFonts w:ascii="Symbol" w:hAnsi="Symbol"/>
      </w:rPr>
    </w:lvl>
    <w:lvl w:ilvl="3" w:tplc="BD946040">
      <w:start w:val="1"/>
      <w:numFmt w:val="bullet"/>
      <w:lvlText w:val=""/>
      <w:lvlJc w:val="left"/>
      <w:pPr>
        <w:ind w:left="720" w:hanging="360"/>
      </w:pPr>
      <w:rPr>
        <w:rFonts w:ascii="Symbol" w:hAnsi="Symbol"/>
      </w:rPr>
    </w:lvl>
    <w:lvl w:ilvl="4" w:tplc="0CD0040A">
      <w:start w:val="1"/>
      <w:numFmt w:val="bullet"/>
      <w:lvlText w:val=""/>
      <w:lvlJc w:val="left"/>
      <w:pPr>
        <w:ind w:left="720" w:hanging="360"/>
      </w:pPr>
      <w:rPr>
        <w:rFonts w:ascii="Symbol" w:hAnsi="Symbol"/>
      </w:rPr>
    </w:lvl>
    <w:lvl w:ilvl="5" w:tplc="60CE5D20">
      <w:start w:val="1"/>
      <w:numFmt w:val="bullet"/>
      <w:lvlText w:val=""/>
      <w:lvlJc w:val="left"/>
      <w:pPr>
        <w:ind w:left="720" w:hanging="360"/>
      </w:pPr>
      <w:rPr>
        <w:rFonts w:ascii="Symbol" w:hAnsi="Symbol"/>
      </w:rPr>
    </w:lvl>
    <w:lvl w:ilvl="6" w:tplc="1F5A1670">
      <w:start w:val="1"/>
      <w:numFmt w:val="bullet"/>
      <w:lvlText w:val=""/>
      <w:lvlJc w:val="left"/>
      <w:pPr>
        <w:ind w:left="720" w:hanging="360"/>
      </w:pPr>
      <w:rPr>
        <w:rFonts w:ascii="Symbol" w:hAnsi="Symbol"/>
      </w:rPr>
    </w:lvl>
    <w:lvl w:ilvl="7" w:tplc="2E723454">
      <w:start w:val="1"/>
      <w:numFmt w:val="bullet"/>
      <w:lvlText w:val=""/>
      <w:lvlJc w:val="left"/>
      <w:pPr>
        <w:ind w:left="720" w:hanging="360"/>
      </w:pPr>
      <w:rPr>
        <w:rFonts w:ascii="Symbol" w:hAnsi="Symbol"/>
      </w:rPr>
    </w:lvl>
    <w:lvl w:ilvl="8" w:tplc="DA50AC38">
      <w:start w:val="1"/>
      <w:numFmt w:val="bullet"/>
      <w:lvlText w:val=""/>
      <w:lvlJc w:val="left"/>
      <w:pPr>
        <w:ind w:left="720" w:hanging="360"/>
      </w:pPr>
      <w:rPr>
        <w:rFonts w:ascii="Symbol" w:hAnsi="Symbol"/>
      </w:rPr>
    </w:lvl>
  </w:abstractNum>
  <w:abstractNum w:abstractNumId="4" w15:restartNumberingAfterBreak="0">
    <w:nsid w:val="16196BEB"/>
    <w:multiLevelType w:val="hybridMultilevel"/>
    <w:tmpl w:val="B3683D12"/>
    <w:lvl w:ilvl="0" w:tplc="68BE97BC">
      <w:start w:val="1"/>
      <w:numFmt w:val="bullet"/>
      <w:lvlText w:val=""/>
      <w:lvlJc w:val="left"/>
      <w:pPr>
        <w:ind w:left="720" w:hanging="360"/>
      </w:pPr>
      <w:rPr>
        <w:rFonts w:ascii="Symbol" w:hAnsi="Symbol"/>
      </w:rPr>
    </w:lvl>
    <w:lvl w:ilvl="1" w:tplc="8118FB40">
      <w:start w:val="1"/>
      <w:numFmt w:val="bullet"/>
      <w:lvlText w:val=""/>
      <w:lvlJc w:val="left"/>
      <w:pPr>
        <w:ind w:left="720" w:hanging="360"/>
      </w:pPr>
      <w:rPr>
        <w:rFonts w:ascii="Symbol" w:hAnsi="Symbol"/>
      </w:rPr>
    </w:lvl>
    <w:lvl w:ilvl="2" w:tplc="9210F682">
      <w:start w:val="1"/>
      <w:numFmt w:val="bullet"/>
      <w:lvlText w:val=""/>
      <w:lvlJc w:val="left"/>
      <w:pPr>
        <w:ind w:left="720" w:hanging="360"/>
      </w:pPr>
      <w:rPr>
        <w:rFonts w:ascii="Symbol" w:hAnsi="Symbol"/>
      </w:rPr>
    </w:lvl>
    <w:lvl w:ilvl="3" w:tplc="69A2D8B2">
      <w:start w:val="1"/>
      <w:numFmt w:val="bullet"/>
      <w:lvlText w:val=""/>
      <w:lvlJc w:val="left"/>
      <w:pPr>
        <w:ind w:left="720" w:hanging="360"/>
      </w:pPr>
      <w:rPr>
        <w:rFonts w:ascii="Symbol" w:hAnsi="Symbol"/>
      </w:rPr>
    </w:lvl>
    <w:lvl w:ilvl="4" w:tplc="DF4049D0">
      <w:start w:val="1"/>
      <w:numFmt w:val="bullet"/>
      <w:lvlText w:val=""/>
      <w:lvlJc w:val="left"/>
      <w:pPr>
        <w:ind w:left="720" w:hanging="360"/>
      </w:pPr>
      <w:rPr>
        <w:rFonts w:ascii="Symbol" w:hAnsi="Symbol"/>
      </w:rPr>
    </w:lvl>
    <w:lvl w:ilvl="5" w:tplc="3952914A">
      <w:start w:val="1"/>
      <w:numFmt w:val="bullet"/>
      <w:lvlText w:val=""/>
      <w:lvlJc w:val="left"/>
      <w:pPr>
        <w:ind w:left="720" w:hanging="360"/>
      </w:pPr>
      <w:rPr>
        <w:rFonts w:ascii="Symbol" w:hAnsi="Symbol"/>
      </w:rPr>
    </w:lvl>
    <w:lvl w:ilvl="6" w:tplc="6D586280">
      <w:start w:val="1"/>
      <w:numFmt w:val="bullet"/>
      <w:lvlText w:val=""/>
      <w:lvlJc w:val="left"/>
      <w:pPr>
        <w:ind w:left="720" w:hanging="360"/>
      </w:pPr>
      <w:rPr>
        <w:rFonts w:ascii="Symbol" w:hAnsi="Symbol"/>
      </w:rPr>
    </w:lvl>
    <w:lvl w:ilvl="7" w:tplc="51660988">
      <w:start w:val="1"/>
      <w:numFmt w:val="bullet"/>
      <w:lvlText w:val=""/>
      <w:lvlJc w:val="left"/>
      <w:pPr>
        <w:ind w:left="720" w:hanging="360"/>
      </w:pPr>
      <w:rPr>
        <w:rFonts w:ascii="Symbol" w:hAnsi="Symbol"/>
      </w:rPr>
    </w:lvl>
    <w:lvl w:ilvl="8" w:tplc="F7A2A238">
      <w:start w:val="1"/>
      <w:numFmt w:val="bullet"/>
      <w:lvlText w:val=""/>
      <w:lvlJc w:val="left"/>
      <w:pPr>
        <w:ind w:left="720" w:hanging="360"/>
      </w:pPr>
      <w:rPr>
        <w:rFonts w:ascii="Symbol" w:hAnsi="Symbol"/>
      </w:rPr>
    </w:lvl>
  </w:abstractNum>
  <w:abstractNum w:abstractNumId="5" w15:restartNumberingAfterBreak="0">
    <w:nsid w:val="18790931"/>
    <w:multiLevelType w:val="multilevel"/>
    <w:tmpl w:val="7B946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8128D"/>
    <w:multiLevelType w:val="multilevel"/>
    <w:tmpl w:val="CEA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27F03"/>
    <w:multiLevelType w:val="hybridMultilevel"/>
    <w:tmpl w:val="E0C46DCE"/>
    <w:lvl w:ilvl="0" w:tplc="E0D60528">
      <w:start w:val="1"/>
      <w:numFmt w:val="bullet"/>
      <w:lvlText w:val=""/>
      <w:lvlJc w:val="left"/>
      <w:pPr>
        <w:ind w:left="720" w:hanging="360"/>
      </w:pPr>
      <w:rPr>
        <w:rFonts w:ascii="Symbol" w:hAnsi="Symbol"/>
      </w:rPr>
    </w:lvl>
    <w:lvl w:ilvl="1" w:tplc="37D2E864">
      <w:start w:val="1"/>
      <w:numFmt w:val="bullet"/>
      <w:lvlText w:val=""/>
      <w:lvlJc w:val="left"/>
      <w:pPr>
        <w:ind w:left="720" w:hanging="360"/>
      </w:pPr>
      <w:rPr>
        <w:rFonts w:ascii="Symbol" w:hAnsi="Symbol"/>
      </w:rPr>
    </w:lvl>
    <w:lvl w:ilvl="2" w:tplc="0C52E510">
      <w:start w:val="1"/>
      <w:numFmt w:val="bullet"/>
      <w:lvlText w:val=""/>
      <w:lvlJc w:val="left"/>
      <w:pPr>
        <w:ind w:left="720" w:hanging="360"/>
      </w:pPr>
      <w:rPr>
        <w:rFonts w:ascii="Symbol" w:hAnsi="Symbol"/>
      </w:rPr>
    </w:lvl>
    <w:lvl w:ilvl="3" w:tplc="1D14E408">
      <w:start w:val="1"/>
      <w:numFmt w:val="bullet"/>
      <w:lvlText w:val=""/>
      <w:lvlJc w:val="left"/>
      <w:pPr>
        <w:ind w:left="720" w:hanging="360"/>
      </w:pPr>
      <w:rPr>
        <w:rFonts w:ascii="Symbol" w:hAnsi="Symbol"/>
      </w:rPr>
    </w:lvl>
    <w:lvl w:ilvl="4" w:tplc="86201E8C">
      <w:start w:val="1"/>
      <w:numFmt w:val="bullet"/>
      <w:lvlText w:val=""/>
      <w:lvlJc w:val="left"/>
      <w:pPr>
        <w:ind w:left="720" w:hanging="360"/>
      </w:pPr>
      <w:rPr>
        <w:rFonts w:ascii="Symbol" w:hAnsi="Symbol"/>
      </w:rPr>
    </w:lvl>
    <w:lvl w:ilvl="5" w:tplc="493ACB2E">
      <w:start w:val="1"/>
      <w:numFmt w:val="bullet"/>
      <w:lvlText w:val=""/>
      <w:lvlJc w:val="left"/>
      <w:pPr>
        <w:ind w:left="720" w:hanging="360"/>
      </w:pPr>
      <w:rPr>
        <w:rFonts w:ascii="Symbol" w:hAnsi="Symbol"/>
      </w:rPr>
    </w:lvl>
    <w:lvl w:ilvl="6" w:tplc="2A1CE214">
      <w:start w:val="1"/>
      <w:numFmt w:val="bullet"/>
      <w:lvlText w:val=""/>
      <w:lvlJc w:val="left"/>
      <w:pPr>
        <w:ind w:left="720" w:hanging="360"/>
      </w:pPr>
      <w:rPr>
        <w:rFonts w:ascii="Symbol" w:hAnsi="Symbol"/>
      </w:rPr>
    </w:lvl>
    <w:lvl w:ilvl="7" w:tplc="9872B802">
      <w:start w:val="1"/>
      <w:numFmt w:val="bullet"/>
      <w:lvlText w:val=""/>
      <w:lvlJc w:val="left"/>
      <w:pPr>
        <w:ind w:left="720" w:hanging="360"/>
      </w:pPr>
      <w:rPr>
        <w:rFonts w:ascii="Symbol" w:hAnsi="Symbol"/>
      </w:rPr>
    </w:lvl>
    <w:lvl w:ilvl="8" w:tplc="D55EF1CE">
      <w:start w:val="1"/>
      <w:numFmt w:val="bullet"/>
      <w:lvlText w:val=""/>
      <w:lvlJc w:val="left"/>
      <w:pPr>
        <w:ind w:left="720" w:hanging="360"/>
      </w:pPr>
      <w:rPr>
        <w:rFonts w:ascii="Symbol" w:hAnsi="Symbol"/>
      </w:rPr>
    </w:lvl>
  </w:abstractNum>
  <w:abstractNum w:abstractNumId="8" w15:restartNumberingAfterBreak="0">
    <w:nsid w:val="471702CB"/>
    <w:multiLevelType w:val="hybridMultilevel"/>
    <w:tmpl w:val="601A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00190"/>
    <w:multiLevelType w:val="hybridMultilevel"/>
    <w:tmpl w:val="50BCBDEE"/>
    <w:lvl w:ilvl="0" w:tplc="E01C5172">
      <w:start w:val="1"/>
      <w:numFmt w:val="bullet"/>
      <w:lvlText w:val=""/>
      <w:lvlJc w:val="left"/>
      <w:pPr>
        <w:ind w:left="720" w:hanging="360"/>
      </w:pPr>
      <w:rPr>
        <w:rFonts w:ascii="Symbol" w:hAnsi="Symbol"/>
      </w:rPr>
    </w:lvl>
    <w:lvl w:ilvl="1" w:tplc="FCA85CC6">
      <w:start w:val="1"/>
      <w:numFmt w:val="bullet"/>
      <w:lvlText w:val=""/>
      <w:lvlJc w:val="left"/>
      <w:pPr>
        <w:ind w:left="720" w:hanging="360"/>
      </w:pPr>
      <w:rPr>
        <w:rFonts w:ascii="Symbol" w:hAnsi="Symbol"/>
      </w:rPr>
    </w:lvl>
    <w:lvl w:ilvl="2" w:tplc="758E5D20">
      <w:start w:val="1"/>
      <w:numFmt w:val="bullet"/>
      <w:lvlText w:val=""/>
      <w:lvlJc w:val="left"/>
      <w:pPr>
        <w:ind w:left="720" w:hanging="360"/>
      </w:pPr>
      <w:rPr>
        <w:rFonts w:ascii="Symbol" w:hAnsi="Symbol"/>
      </w:rPr>
    </w:lvl>
    <w:lvl w:ilvl="3" w:tplc="FEBE53F8">
      <w:start w:val="1"/>
      <w:numFmt w:val="bullet"/>
      <w:lvlText w:val=""/>
      <w:lvlJc w:val="left"/>
      <w:pPr>
        <w:ind w:left="720" w:hanging="360"/>
      </w:pPr>
      <w:rPr>
        <w:rFonts w:ascii="Symbol" w:hAnsi="Symbol"/>
      </w:rPr>
    </w:lvl>
    <w:lvl w:ilvl="4" w:tplc="B192D37A">
      <w:start w:val="1"/>
      <w:numFmt w:val="bullet"/>
      <w:lvlText w:val=""/>
      <w:lvlJc w:val="left"/>
      <w:pPr>
        <w:ind w:left="720" w:hanging="360"/>
      </w:pPr>
      <w:rPr>
        <w:rFonts w:ascii="Symbol" w:hAnsi="Symbol"/>
      </w:rPr>
    </w:lvl>
    <w:lvl w:ilvl="5" w:tplc="B03EE04C">
      <w:start w:val="1"/>
      <w:numFmt w:val="bullet"/>
      <w:lvlText w:val=""/>
      <w:lvlJc w:val="left"/>
      <w:pPr>
        <w:ind w:left="720" w:hanging="360"/>
      </w:pPr>
      <w:rPr>
        <w:rFonts w:ascii="Symbol" w:hAnsi="Symbol"/>
      </w:rPr>
    </w:lvl>
    <w:lvl w:ilvl="6" w:tplc="5128F95C">
      <w:start w:val="1"/>
      <w:numFmt w:val="bullet"/>
      <w:lvlText w:val=""/>
      <w:lvlJc w:val="left"/>
      <w:pPr>
        <w:ind w:left="720" w:hanging="360"/>
      </w:pPr>
      <w:rPr>
        <w:rFonts w:ascii="Symbol" w:hAnsi="Symbol"/>
      </w:rPr>
    </w:lvl>
    <w:lvl w:ilvl="7" w:tplc="ED462836">
      <w:start w:val="1"/>
      <w:numFmt w:val="bullet"/>
      <w:lvlText w:val=""/>
      <w:lvlJc w:val="left"/>
      <w:pPr>
        <w:ind w:left="720" w:hanging="360"/>
      </w:pPr>
      <w:rPr>
        <w:rFonts w:ascii="Symbol" w:hAnsi="Symbol"/>
      </w:rPr>
    </w:lvl>
    <w:lvl w:ilvl="8" w:tplc="0AD62C10">
      <w:start w:val="1"/>
      <w:numFmt w:val="bullet"/>
      <w:lvlText w:val=""/>
      <w:lvlJc w:val="left"/>
      <w:pPr>
        <w:ind w:left="720" w:hanging="360"/>
      </w:pPr>
      <w:rPr>
        <w:rFonts w:ascii="Symbol" w:hAnsi="Symbol"/>
      </w:rPr>
    </w:lvl>
  </w:abstractNum>
  <w:abstractNum w:abstractNumId="10" w15:restartNumberingAfterBreak="0">
    <w:nsid w:val="4C7E45BE"/>
    <w:multiLevelType w:val="hybridMultilevel"/>
    <w:tmpl w:val="4DE4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86018"/>
    <w:multiLevelType w:val="hybridMultilevel"/>
    <w:tmpl w:val="6E6213E6"/>
    <w:lvl w:ilvl="0" w:tplc="E3247CA8">
      <w:start w:val="1"/>
      <w:numFmt w:val="bullet"/>
      <w:lvlText w:val=""/>
      <w:lvlJc w:val="left"/>
      <w:pPr>
        <w:ind w:left="720" w:hanging="360"/>
      </w:pPr>
      <w:rPr>
        <w:rFonts w:ascii="Symbol" w:hAnsi="Symbol"/>
      </w:rPr>
    </w:lvl>
    <w:lvl w:ilvl="1" w:tplc="9E967CA2">
      <w:start w:val="1"/>
      <w:numFmt w:val="bullet"/>
      <w:lvlText w:val=""/>
      <w:lvlJc w:val="left"/>
      <w:pPr>
        <w:ind w:left="720" w:hanging="360"/>
      </w:pPr>
      <w:rPr>
        <w:rFonts w:ascii="Symbol" w:hAnsi="Symbol"/>
      </w:rPr>
    </w:lvl>
    <w:lvl w:ilvl="2" w:tplc="DF02FED0">
      <w:start w:val="1"/>
      <w:numFmt w:val="bullet"/>
      <w:lvlText w:val=""/>
      <w:lvlJc w:val="left"/>
      <w:pPr>
        <w:ind w:left="720" w:hanging="360"/>
      </w:pPr>
      <w:rPr>
        <w:rFonts w:ascii="Symbol" w:hAnsi="Symbol"/>
      </w:rPr>
    </w:lvl>
    <w:lvl w:ilvl="3" w:tplc="0B9CBA4A">
      <w:start w:val="1"/>
      <w:numFmt w:val="bullet"/>
      <w:lvlText w:val=""/>
      <w:lvlJc w:val="left"/>
      <w:pPr>
        <w:ind w:left="720" w:hanging="360"/>
      </w:pPr>
      <w:rPr>
        <w:rFonts w:ascii="Symbol" w:hAnsi="Symbol"/>
      </w:rPr>
    </w:lvl>
    <w:lvl w:ilvl="4" w:tplc="35F2FC90">
      <w:start w:val="1"/>
      <w:numFmt w:val="bullet"/>
      <w:lvlText w:val=""/>
      <w:lvlJc w:val="left"/>
      <w:pPr>
        <w:ind w:left="720" w:hanging="360"/>
      </w:pPr>
      <w:rPr>
        <w:rFonts w:ascii="Symbol" w:hAnsi="Symbol"/>
      </w:rPr>
    </w:lvl>
    <w:lvl w:ilvl="5" w:tplc="B330EF0A">
      <w:start w:val="1"/>
      <w:numFmt w:val="bullet"/>
      <w:lvlText w:val=""/>
      <w:lvlJc w:val="left"/>
      <w:pPr>
        <w:ind w:left="720" w:hanging="360"/>
      </w:pPr>
      <w:rPr>
        <w:rFonts w:ascii="Symbol" w:hAnsi="Symbol"/>
      </w:rPr>
    </w:lvl>
    <w:lvl w:ilvl="6" w:tplc="F4585868">
      <w:start w:val="1"/>
      <w:numFmt w:val="bullet"/>
      <w:lvlText w:val=""/>
      <w:lvlJc w:val="left"/>
      <w:pPr>
        <w:ind w:left="720" w:hanging="360"/>
      </w:pPr>
      <w:rPr>
        <w:rFonts w:ascii="Symbol" w:hAnsi="Symbol"/>
      </w:rPr>
    </w:lvl>
    <w:lvl w:ilvl="7" w:tplc="F3302126">
      <w:start w:val="1"/>
      <w:numFmt w:val="bullet"/>
      <w:lvlText w:val=""/>
      <w:lvlJc w:val="left"/>
      <w:pPr>
        <w:ind w:left="720" w:hanging="360"/>
      </w:pPr>
      <w:rPr>
        <w:rFonts w:ascii="Symbol" w:hAnsi="Symbol"/>
      </w:rPr>
    </w:lvl>
    <w:lvl w:ilvl="8" w:tplc="EF1A6DB8">
      <w:start w:val="1"/>
      <w:numFmt w:val="bullet"/>
      <w:lvlText w:val=""/>
      <w:lvlJc w:val="left"/>
      <w:pPr>
        <w:ind w:left="720" w:hanging="360"/>
      </w:pPr>
      <w:rPr>
        <w:rFonts w:ascii="Symbol" w:hAnsi="Symbol"/>
      </w:rPr>
    </w:lvl>
  </w:abstractNum>
  <w:abstractNum w:abstractNumId="12" w15:restartNumberingAfterBreak="0">
    <w:nsid w:val="55A15790"/>
    <w:multiLevelType w:val="hybridMultilevel"/>
    <w:tmpl w:val="A8900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5115B9"/>
    <w:multiLevelType w:val="multilevel"/>
    <w:tmpl w:val="00BC7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462ADD"/>
    <w:multiLevelType w:val="hybridMultilevel"/>
    <w:tmpl w:val="54640CB4"/>
    <w:lvl w:ilvl="0" w:tplc="B266A1B2">
      <w:start w:val="1"/>
      <w:numFmt w:val="bullet"/>
      <w:lvlText w:val=""/>
      <w:lvlJc w:val="left"/>
      <w:pPr>
        <w:ind w:left="720" w:hanging="360"/>
      </w:pPr>
      <w:rPr>
        <w:rFonts w:ascii="Symbol" w:hAnsi="Symbol"/>
      </w:rPr>
    </w:lvl>
    <w:lvl w:ilvl="1" w:tplc="B1D005C4">
      <w:start w:val="1"/>
      <w:numFmt w:val="bullet"/>
      <w:lvlText w:val=""/>
      <w:lvlJc w:val="left"/>
      <w:pPr>
        <w:ind w:left="720" w:hanging="360"/>
      </w:pPr>
      <w:rPr>
        <w:rFonts w:ascii="Symbol" w:hAnsi="Symbol"/>
      </w:rPr>
    </w:lvl>
    <w:lvl w:ilvl="2" w:tplc="964C5DA2">
      <w:start w:val="1"/>
      <w:numFmt w:val="bullet"/>
      <w:lvlText w:val=""/>
      <w:lvlJc w:val="left"/>
      <w:pPr>
        <w:ind w:left="720" w:hanging="360"/>
      </w:pPr>
      <w:rPr>
        <w:rFonts w:ascii="Symbol" w:hAnsi="Symbol"/>
      </w:rPr>
    </w:lvl>
    <w:lvl w:ilvl="3" w:tplc="62C6AD9C">
      <w:start w:val="1"/>
      <w:numFmt w:val="bullet"/>
      <w:lvlText w:val=""/>
      <w:lvlJc w:val="left"/>
      <w:pPr>
        <w:ind w:left="720" w:hanging="360"/>
      </w:pPr>
      <w:rPr>
        <w:rFonts w:ascii="Symbol" w:hAnsi="Symbol"/>
      </w:rPr>
    </w:lvl>
    <w:lvl w:ilvl="4" w:tplc="AD343542">
      <w:start w:val="1"/>
      <w:numFmt w:val="bullet"/>
      <w:lvlText w:val=""/>
      <w:lvlJc w:val="left"/>
      <w:pPr>
        <w:ind w:left="720" w:hanging="360"/>
      </w:pPr>
      <w:rPr>
        <w:rFonts w:ascii="Symbol" w:hAnsi="Symbol"/>
      </w:rPr>
    </w:lvl>
    <w:lvl w:ilvl="5" w:tplc="72C0A934">
      <w:start w:val="1"/>
      <w:numFmt w:val="bullet"/>
      <w:lvlText w:val=""/>
      <w:lvlJc w:val="left"/>
      <w:pPr>
        <w:ind w:left="720" w:hanging="360"/>
      </w:pPr>
      <w:rPr>
        <w:rFonts w:ascii="Symbol" w:hAnsi="Symbol"/>
      </w:rPr>
    </w:lvl>
    <w:lvl w:ilvl="6" w:tplc="CC2AF454">
      <w:start w:val="1"/>
      <w:numFmt w:val="bullet"/>
      <w:lvlText w:val=""/>
      <w:lvlJc w:val="left"/>
      <w:pPr>
        <w:ind w:left="720" w:hanging="360"/>
      </w:pPr>
      <w:rPr>
        <w:rFonts w:ascii="Symbol" w:hAnsi="Symbol"/>
      </w:rPr>
    </w:lvl>
    <w:lvl w:ilvl="7" w:tplc="FDBEE764">
      <w:start w:val="1"/>
      <w:numFmt w:val="bullet"/>
      <w:lvlText w:val=""/>
      <w:lvlJc w:val="left"/>
      <w:pPr>
        <w:ind w:left="720" w:hanging="360"/>
      </w:pPr>
      <w:rPr>
        <w:rFonts w:ascii="Symbol" w:hAnsi="Symbol"/>
      </w:rPr>
    </w:lvl>
    <w:lvl w:ilvl="8" w:tplc="665A0F5E">
      <w:start w:val="1"/>
      <w:numFmt w:val="bullet"/>
      <w:lvlText w:val=""/>
      <w:lvlJc w:val="left"/>
      <w:pPr>
        <w:ind w:left="720" w:hanging="360"/>
      </w:pPr>
      <w:rPr>
        <w:rFonts w:ascii="Symbol" w:hAnsi="Symbol"/>
      </w:rPr>
    </w:lvl>
  </w:abstractNum>
  <w:abstractNum w:abstractNumId="15" w15:restartNumberingAfterBreak="0">
    <w:nsid w:val="659845F6"/>
    <w:multiLevelType w:val="hybridMultilevel"/>
    <w:tmpl w:val="63F29AFA"/>
    <w:lvl w:ilvl="0" w:tplc="EC701E62">
      <w:start w:val="1"/>
      <w:numFmt w:val="bullet"/>
      <w:lvlText w:val=""/>
      <w:lvlJc w:val="left"/>
      <w:pPr>
        <w:ind w:left="720" w:hanging="360"/>
      </w:pPr>
      <w:rPr>
        <w:rFonts w:ascii="Symbol" w:hAnsi="Symbol"/>
      </w:rPr>
    </w:lvl>
    <w:lvl w:ilvl="1" w:tplc="EC10C312">
      <w:start w:val="1"/>
      <w:numFmt w:val="bullet"/>
      <w:lvlText w:val=""/>
      <w:lvlJc w:val="left"/>
      <w:pPr>
        <w:ind w:left="720" w:hanging="360"/>
      </w:pPr>
      <w:rPr>
        <w:rFonts w:ascii="Symbol" w:hAnsi="Symbol"/>
      </w:rPr>
    </w:lvl>
    <w:lvl w:ilvl="2" w:tplc="164E0DA4">
      <w:start w:val="1"/>
      <w:numFmt w:val="bullet"/>
      <w:lvlText w:val=""/>
      <w:lvlJc w:val="left"/>
      <w:pPr>
        <w:ind w:left="720" w:hanging="360"/>
      </w:pPr>
      <w:rPr>
        <w:rFonts w:ascii="Symbol" w:hAnsi="Symbol"/>
      </w:rPr>
    </w:lvl>
    <w:lvl w:ilvl="3" w:tplc="B9E65D1E">
      <w:start w:val="1"/>
      <w:numFmt w:val="bullet"/>
      <w:lvlText w:val=""/>
      <w:lvlJc w:val="left"/>
      <w:pPr>
        <w:ind w:left="720" w:hanging="360"/>
      </w:pPr>
      <w:rPr>
        <w:rFonts w:ascii="Symbol" w:hAnsi="Symbol"/>
      </w:rPr>
    </w:lvl>
    <w:lvl w:ilvl="4" w:tplc="B94E75BE">
      <w:start w:val="1"/>
      <w:numFmt w:val="bullet"/>
      <w:lvlText w:val=""/>
      <w:lvlJc w:val="left"/>
      <w:pPr>
        <w:ind w:left="720" w:hanging="360"/>
      </w:pPr>
      <w:rPr>
        <w:rFonts w:ascii="Symbol" w:hAnsi="Symbol"/>
      </w:rPr>
    </w:lvl>
    <w:lvl w:ilvl="5" w:tplc="5A640B56">
      <w:start w:val="1"/>
      <w:numFmt w:val="bullet"/>
      <w:lvlText w:val=""/>
      <w:lvlJc w:val="left"/>
      <w:pPr>
        <w:ind w:left="720" w:hanging="360"/>
      </w:pPr>
      <w:rPr>
        <w:rFonts w:ascii="Symbol" w:hAnsi="Symbol"/>
      </w:rPr>
    </w:lvl>
    <w:lvl w:ilvl="6" w:tplc="59C6884A">
      <w:start w:val="1"/>
      <w:numFmt w:val="bullet"/>
      <w:lvlText w:val=""/>
      <w:lvlJc w:val="left"/>
      <w:pPr>
        <w:ind w:left="720" w:hanging="360"/>
      </w:pPr>
      <w:rPr>
        <w:rFonts w:ascii="Symbol" w:hAnsi="Symbol"/>
      </w:rPr>
    </w:lvl>
    <w:lvl w:ilvl="7" w:tplc="0762AE9A">
      <w:start w:val="1"/>
      <w:numFmt w:val="bullet"/>
      <w:lvlText w:val=""/>
      <w:lvlJc w:val="left"/>
      <w:pPr>
        <w:ind w:left="720" w:hanging="360"/>
      </w:pPr>
      <w:rPr>
        <w:rFonts w:ascii="Symbol" w:hAnsi="Symbol"/>
      </w:rPr>
    </w:lvl>
    <w:lvl w:ilvl="8" w:tplc="EB466062">
      <w:start w:val="1"/>
      <w:numFmt w:val="bullet"/>
      <w:lvlText w:val=""/>
      <w:lvlJc w:val="left"/>
      <w:pPr>
        <w:ind w:left="720" w:hanging="360"/>
      </w:pPr>
      <w:rPr>
        <w:rFonts w:ascii="Symbol" w:hAnsi="Symbol"/>
      </w:rPr>
    </w:lvl>
  </w:abstractNum>
  <w:abstractNum w:abstractNumId="16" w15:restartNumberingAfterBreak="0">
    <w:nsid w:val="66D00D57"/>
    <w:multiLevelType w:val="multilevel"/>
    <w:tmpl w:val="B16CF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2D175E"/>
    <w:multiLevelType w:val="multilevel"/>
    <w:tmpl w:val="422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8D6DFE"/>
    <w:multiLevelType w:val="hybridMultilevel"/>
    <w:tmpl w:val="F5D0B352"/>
    <w:lvl w:ilvl="0" w:tplc="E42E68B4">
      <w:start w:val="1"/>
      <w:numFmt w:val="bullet"/>
      <w:lvlText w:val=""/>
      <w:lvlJc w:val="left"/>
      <w:pPr>
        <w:ind w:left="720" w:hanging="360"/>
      </w:pPr>
      <w:rPr>
        <w:rFonts w:ascii="Symbol" w:hAnsi="Symbol"/>
      </w:rPr>
    </w:lvl>
    <w:lvl w:ilvl="1" w:tplc="1EAE3916">
      <w:start w:val="1"/>
      <w:numFmt w:val="bullet"/>
      <w:lvlText w:val=""/>
      <w:lvlJc w:val="left"/>
      <w:pPr>
        <w:ind w:left="720" w:hanging="360"/>
      </w:pPr>
      <w:rPr>
        <w:rFonts w:ascii="Symbol" w:hAnsi="Symbol"/>
      </w:rPr>
    </w:lvl>
    <w:lvl w:ilvl="2" w:tplc="4E243DD6">
      <w:start w:val="1"/>
      <w:numFmt w:val="bullet"/>
      <w:lvlText w:val=""/>
      <w:lvlJc w:val="left"/>
      <w:pPr>
        <w:ind w:left="720" w:hanging="360"/>
      </w:pPr>
      <w:rPr>
        <w:rFonts w:ascii="Symbol" w:hAnsi="Symbol"/>
      </w:rPr>
    </w:lvl>
    <w:lvl w:ilvl="3" w:tplc="93885DBE">
      <w:start w:val="1"/>
      <w:numFmt w:val="bullet"/>
      <w:lvlText w:val=""/>
      <w:lvlJc w:val="left"/>
      <w:pPr>
        <w:ind w:left="720" w:hanging="360"/>
      </w:pPr>
      <w:rPr>
        <w:rFonts w:ascii="Symbol" w:hAnsi="Symbol"/>
      </w:rPr>
    </w:lvl>
    <w:lvl w:ilvl="4" w:tplc="C8C4B382">
      <w:start w:val="1"/>
      <w:numFmt w:val="bullet"/>
      <w:lvlText w:val=""/>
      <w:lvlJc w:val="left"/>
      <w:pPr>
        <w:ind w:left="720" w:hanging="360"/>
      </w:pPr>
      <w:rPr>
        <w:rFonts w:ascii="Symbol" w:hAnsi="Symbol"/>
      </w:rPr>
    </w:lvl>
    <w:lvl w:ilvl="5" w:tplc="038460CC">
      <w:start w:val="1"/>
      <w:numFmt w:val="bullet"/>
      <w:lvlText w:val=""/>
      <w:lvlJc w:val="left"/>
      <w:pPr>
        <w:ind w:left="720" w:hanging="360"/>
      </w:pPr>
      <w:rPr>
        <w:rFonts w:ascii="Symbol" w:hAnsi="Symbol"/>
      </w:rPr>
    </w:lvl>
    <w:lvl w:ilvl="6" w:tplc="C9322A22">
      <w:start w:val="1"/>
      <w:numFmt w:val="bullet"/>
      <w:lvlText w:val=""/>
      <w:lvlJc w:val="left"/>
      <w:pPr>
        <w:ind w:left="720" w:hanging="360"/>
      </w:pPr>
      <w:rPr>
        <w:rFonts w:ascii="Symbol" w:hAnsi="Symbol"/>
      </w:rPr>
    </w:lvl>
    <w:lvl w:ilvl="7" w:tplc="A482A1F2">
      <w:start w:val="1"/>
      <w:numFmt w:val="bullet"/>
      <w:lvlText w:val=""/>
      <w:lvlJc w:val="left"/>
      <w:pPr>
        <w:ind w:left="720" w:hanging="360"/>
      </w:pPr>
      <w:rPr>
        <w:rFonts w:ascii="Symbol" w:hAnsi="Symbol"/>
      </w:rPr>
    </w:lvl>
    <w:lvl w:ilvl="8" w:tplc="459A7B4E">
      <w:start w:val="1"/>
      <w:numFmt w:val="bullet"/>
      <w:lvlText w:val=""/>
      <w:lvlJc w:val="left"/>
      <w:pPr>
        <w:ind w:left="720" w:hanging="360"/>
      </w:pPr>
      <w:rPr>
        <w:rFonts w:ascii="Symbol" w:hAnsi="Symbol"/>
      </w:rPr>
    </w:lvl>
  </w:abstractNum>
  <w:abstractNum w:abstractNumId="19" w15:restartNumberingAfterBreak="0">
    <w:nsid w:val="764329E7"/>
    <w:multiLevelType w:val="hybridMultilevel"/>
    <w:tmpl w:val="853A7B6C"/>
    <w:lvl w:ilvl="0" w:tplc="3D9ABB4C">
      <w:start w:val="1"/>
      <w:numFmt w:val="bullet"/>
      <w:lvlText w:val=""/>
      <w:lvlJc w:val="left"/>
      <w:pPr>
        <w:ind w:left="720" w:hanging="360"/>
      </w:pPr>
      <w:rPr>
        <w:rFonts w:ascii="Symbol" w:hAnsi="Symbol"/>
      </w:rPr>
    </w:lvl>
    <w:lvl w:ilvl="1" w:tplc="D7BE2696">
      <w:start w:val="1"/>
      <w:numFmt w:val="bullet"/>
      <w:lvlText w:val=""/>
      <w:lvlJc w:val="left"/>
      <w:pPr>
        <w:ind w:left="720" w:hanging="360"/>
      </w:pPr>
      <w:rPr>
        <w:rFonts w:ascii="Symbol" w:hAnsi="Symbol"/>
      </w:rPr>
    </w:lvl>
    <w:lvl w:ilvl="2" w:tplc="C0E474BC">
      <w:start w:val="1"/>
      <w:numFmt w:val="bullet"/>
      <w:lvlText w:val=""/>
      <w:lvlJc w:val="left"/>
      <w:pPr>
        <w:ind w:left="720" w:hanging="360"/>
      </w:pPr>
      <w:rPr>
        <w:rFonts w:ascii="Symbol" w:hAnsi="Symbol"/>
      </w:rPr>
    </w:lvl>
    <w:lvl w:ilvl="3" w:tplc="CDD850FE">
      <w:start w:val="1"/>
      <w:numFmt w:val="bullet"/>
      <w:lvlText w:val=""/>
      <w:lvlJc w:val="left"/>
      <w:pPr>
        <w:ind w:left="720" w:hanging="360"/>
      </w:pPr>
      <w:rPr>
        <w:rFonts w:ascii="Symbol" w:hAnsi="Symbol"/>
      </w:rPr>
    </w:lvl>
    <w:lvl w:ilvl="4" w:tplc="85DCAB84">
      <w:start w:val="1"/>
      <w:numFmt w:val="bullet"/>
      <w:lvlText w:val=""/>
      <w:lvlJc w:val="left"/>
      <w:pPr>
        <w:ind w:left="720" w:hanging="360"/>
      </w:pPr>
      <w:rPr>
        <w:rFonts w:ascii="Symbol" w:hAnsi="Symbol"/>
      </w:rPr>
    </w:lvl>
    <w:lvl w:ilvl="5" w:tplc="91140F36">
      <w:start w:val="1"/>
      <w:numFmt w:val="bullet"/>
      <w:lvlText w:val=""/>
      <w:lvlJc w:val="left"/>
      <w:pPr>
        <w:ind w:left="720" w:hanging="360"/>
      </w:pPr>
      <w:rPr>
        <w:rFonts w:ascii="Symbol" w:hAnsi="Symbol"/>
      </w:rPr>
    </w:lvl>
    <w:lvl w:ilvl="6" w:tplc="C834FDDC">
      <w:start w:val="1"/>
      <w:numFmt w:val="bullet"/>
      <w:lvlText w:val=""/>
      <w:lvlJc w:val="left"/>
      <w:pPr>
        <w:ind w:left="720" w:hanging="360"/>
      </w:pPr>
      <w:rPr>
        <w:rFonts w:ascii="Symbol" w:hAnsi="Symbol"/>
      </w:rPr>
    </w:lvl>
    <w:lvl w:ilvl="7" w:tplc="7318C9F2">
      <w:start w:val="1"/>
      <w:numFmt w:val="bullet"/>
      <w:lvlText w:val=""/>
      <w:lvlJc w:val="left"/>
      <w:pPr>
        <w:ind w:left="720" w:hanging="360"/>
      </w:pPr>
      <w:rPr>
        <w:rFonts w:ascii="Symbol" w:hAnsi="Symbol"/>
      </w:rPr>
    </w:lvl>
    <w:lvl w:ilvl="8" w:tplc="E57A3326">
      <w:start w:val="1"/>
      <w:numFmt w:val="bullet"/>
      <w:lvlText w:val=""/>
      <w:lvlJc w:val="left"/>
      <w:pPr>
        <w:ind w:left="720" w:hanging="360"/>
      </w:pPr>
      <w:rPr>
        <w:rFonts w:ascii="Symbol" w:hAnsi="Symbol"/>
      </w:rPr>
    </w:lvl>
  </w:abstractNum>
  <w:abstractNum w:abstractNumId="20" w15:restartNumberingAfterBreak="0">
    <w:nsid w:val="7E2471A1"/>
    <w:multiLevelType w:val="hybridMultilevel"/>
    <w:tmpl w:val="1F02E194"/>
    <w:lvl w:ilvl="0" w:tplc="870C39DE">
      <w:start w:val="1"/>
      <w:numFmt w:val="bullet"/>
      <w:lvlText w:val=""/>
      <w:lvlJc w:val="left"/>
      <w:pPr>
        <w:ind w:left="720" w:hanging="360"/>
      </w:pPr>
      <w:rPr>
        <w:rFonts w:ascii="Symbol" w:hAnsi="Symbol"/>
      </w:rPr>
    </w:lvl>
    <w:lvl w:ilvl="1" w:tplc="786077AE">
      <w:start w:val="1"/>
      <w:numFmt w:val="bullet"/>
      <w:lvlText w:val=""/>
      <w:lvlJc w:val="left"/>
      <w:pPr>
        <w:ind w:left="720" w:hanging="360"/>
      </w:pPr>
      <w:rPr>
        <w:rFonts w:ascii="Symbol" w:hAnsi="Symbol"/>
      </w:rPr>
    </w:lvl>
    <w:lvl w:ilvl="2" w:tplc="E7A41DD6">
      <w:start w:val="1"/>
      <w:numFmt w:val="bullet"/>
      <w:lvlText w:val=""/>
      <w:lvlJc w:val="left"/>
      <w:pPr>
        <w:ind w:left="720" w:hanging="360"/>
      </w:pPr>
      <w:rPr>
        <w:rFonts w:ascii="Symbol" w:hAnsi="Symbol"/>
      </w:rPr>
    </w:lvl>
    <w:lvl w:ilvl="3" w:tplc="0F963AF8">
      <w:start w:val="1"/>
      <w:numFmt w:val="bullet"/>
      <w:lvlText w:val=""/>
      <w:lvlJc w:val="left"/>
      <w:pPr>
        <w:ind w:left="720" w:hanging="360"/>
      </w:pPr>
      <w:rPr>
        <w:rFonts w:ascii="Symbol" w:hAnsi="Symbol"/>
      </w:rPr>
    </w:lvl>
    <w:lvl w:ilvl="4" w:tplc="C8005B1E">
      <w:start w:val="1"/>
      <w:numFmt w:val="bullet"/>
      <w:lvlText w:val=""/>
      <w:lvlJc w:val="left"/>
      <w:pPr>
        <w:ind w:left="720" w:hanging="360"/>
      </w:pPr>
      <w:rPr>
        <w:rFonts w:ascii="Symbol" w:hAnsi="Symbol"/>
      </w:rPr>
    </w:lvl>
    <w:lvl w:ilvl="5" w:tplc="E60E4458">
      <w:start w:val="1"/>
      <w:numFmt w:val="bullet"/>
      <w:lvlText w:val=""/>
      <w:lvlJc w:val="left"/>
      <w:pPr>
        <w:ind w:left="720" w:hanging="360"/>
      </w:pPr>
      <w:rPr>
        <w:rFonts w:ascii="Symbol" w:hAnsi="Symbol"/>
      </w:rPr>
    </w:lvl>
    <w:lvl w:ilvl="6" w:tplc="4E22F316">
      <w:start w:val="1"/>
      <w:numFmt w:val="bullet"/>
      <w:lvlText w:val=""/>
      <w:lvlJc w:val="left"/>
      <w:pPr>
        <w:ind w:left="720" w:hanging="360"/>
      </w:pPr>
      <w:rPr>
        <w:rFonts w:ascii="Symbol" w:hAnsi="Symbol"/>
      </w:rPr>
    </w:lvl>
    <w:lvl w:ilvl="7" w:tplc="2DAEBBCC">
      <w:start w:val="1"/>
      <w:numFmt w:val="bullet"/>
      <w:lvlText w:val=""/>
      <w:lvlJc w:val="left"/>
      <w:pPr>
        <w:ind w:left="720" w:hanging="360"/>
      </w:pPr>
      <w:rPr>
        <w:rFonts w:ascii="Symbol" w:hAnsi="Symbol"/>
      </w:rPr>
    </w:lvl>
    <w:lvl w:ilvl="8" w:tplc="0B9CAA4A">
      <w:start w:val="1"/>
      <w:numFmt w:val="bullet"/>
      <w:lvlText w:val=""/>
      <w:lvlJc w:val="left"/>
      <w:pPr>
        <w:ind w:left="720" w:hanging="360"/>
      </w:pPr>
      <w:rPr>
        <w:rFonts w:ascii="Symbol" w:hAnsi="Symbol"/>
      </w:rPr>
    </w:lvl>
  </w:abstractNum>
  <w:num w:numId="1" w16cid:durableId="552039133">
    <w:abstractNumId w:val="16"/>
  </w:num>
  <w:num w:numId="2" w16cid:durableId="484057020">
    <w:abstractNumId w:val="0"/>
  </w:num>
  <w:num w:numId="3" w16cid:durableId="854614935">
    <w:abstractNumId w:val="8"/>
  </w:num>
  <w:num w:numId="4" w16cid:durableId="375396380">
    <w:abstractNumId w:val="17"/>
  </w:num>
  <w:num w:numId="5" w16cid:durableId="1632788078">
    <w:abstractNumId w:val="6"/>
  </w:num>
  <w:num w:numId="6" w16cid:durableId="646861621">
    <w:abstractNumId w:val="10"/>
  </w:num>
  <w:num w:numId="7" w16cid:durableId="1461461756">
    <w:abstractNumId w:val="2"/>
  </w:num>
  <w:num w:numId="8" w16cid:durableId="1235580629">
    <w:abstractNumId w:val="3"/>
  </w:num>
  <w:num w:numId="9" w16cid:durableId="1154640249">
    <w:abstractNumId w:val="20"/>
  </w:num>
  <w:num w:numId="10" w16cid:durableId="1635603773">
    <w:abstractNumId w:val="19"/>
  </w:num>
  <w:num w:numId="11" w16cid:durableId="1648242063">
    <w:abstractNumId w:val="9"/>
  </w:num>
  <w:num w:numId="12" w16cid:durableId="39480625">
    <w:abstractNumId w:val="14"/>
  </w:num>
  <w:num w:numId="13" w16cid:durableId="802428608">
    <w:abstractNumId w:val="1"/>
  </w:num>
  <w:num w:numId="14" w16cid:durableId="1881163867">
    <w:abstractNumId w:val="18"/>
  </w:num>
  <w:num w:numId="15" w16cid:durableId="149947209">
    <w:abstractNumId w:val="7"/>
  </w:num>
  <w:num w:numId="16" w16cid:durableId="1354502936">
    <w:abstractNumId w:val="11"/>
  </w:num>
  <w:num w:numId="17" w16cid:durableId="1502309982">
    <w:abstractNumId w:val="4"/>
  </w:num>
  <w:num w:numId="18" w16cid:durableId="2028946724">
    <w:abstractNumId w:val="15"/>
  </w:num>
  <w:num w:numId="19" w16cid:durableId="1373267325">
    <w:abstractNumId w:val="5"/>
  </w:num>
  <w:num w:numId="20" w16cid:durableId="1719351031">
    <w:abstractNumId w:val="13"/>
  </w:num>
  <w:num w:numId="21" w16cid:durableId="1424379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C6"/>
    <w:rsid w:val="000000B2"/>
    <w:rsid w:val="00007FAB"/>
    <w:rsid w:val="0001097A"/>
    <w:rsid w:val="00016627"/>
    <w:rsid w:val="00021719"/>
    <w:rsid w:val="00031EB6"/>
    <w:rsid w:val="000372C3"/>
    <w:rsid w:val="00040519"/>
    <w:rsid w:val="00047B9E"/>
    <w:rsid w:val="00052766"/>
    <w:rsid w:val="00053C26"/>
    <w:rsid w:val="00066FB3"/>
    <w:rsid w:val="00081EC5"/>
    <w:rsid w:val="00085394"/>
    <w:rsid w:val="00096554"/>
    <w:rsid w:val="000A5424"/>
    <w:rsid w:val="000B0532"/>
    <w:rsid w:val="000B145B"/>
    <w:rsid w:val="000B3F8D"/>
    <w:rsid w:val="000C7CE6"/>
    <w:rsid w:val="000D1780"/>
    <w:rsid w:val="000D7083"/>
    <w:rsid w:val="000E6A8A"/>
    <w:rsid w:val="000E7EA8"/>
    <w:rsid w:val="000F3FBB"/>
    <w:rsid w:val="000F7748"/>
    <w:rsid w:val="00104055"/>
    <w:rsid w:val="00113B98"/>
    <w:rsid w:val="00115E87"/>
    <w:rsid w:val="001229AB"/>
    <w:rsid w:val="0012B9D6"/>
    <w:rsid w:val="00132B44"/>
    <w:rsid w:val="0014556D"/>
    <w:rsid w:val="001476D7"/>
    <w:rsid w:val="00157A58"/>
    <w:rsid w:val="00167176"/>
    <w:rsid w:val="00167381"/>
    <w:rsid w:val="001852F7"/>
    <w:rsid w:val="00190DA6"/>
    <w:rsid w:val="001A464E"/>
    <w:rsid w:val="001B1176"/>
    <w:rsid w:val="001C1787"/>
    <w:rsid w:val="001C586D"/>
    <w:rsid w:val="001C6601"/>
    <w:rsid w:val="001D7142"/>
    <w:rsid w:val="001E2000"/>
    <w:rsid w:val="001E2536"/>
    <w:rsid w:val="001F1099"/>
    <w:rsid w:val="001F1E03"/>
    <w:rsid w:val="001F6E20"/>
    <w:rsid w:val="00204D03"/>
    <w:rsid w:val="00206919"/>
    <w:rsid w:val="00207215"/>
    <w:rsid w:val="00211199"/>
    <w:rsid w:val="00212A70"/>
    <w:rsid w:val="0022301A"/>
    <w:rsid w:val="0022567D"/>
    <w:rsid w:val="002379CE"/>
    <w:rsid w:val="0024534A"/>
    <w:rsid w:val="00245F43"/>
    <w:rsid w:val="00252602"/>
    <w:rsid w:val="00253994"/>
    <w:rsid w:val="002608D4"/>
    <w:rsid w:val="00263D3E"/>
    <w:rsid w:val="00271196"/>
    <w:rsid w:val="002729A9"/>
    <w:rsid w:val="002768AE"/>
    <w:rsid w:val="002940A0"/>
    <w:rsid w:val="002941B8"/>
    <w:rsid w:val="0029578B"/>
    <w:rsid w:val="002A192A"/>
    <w:rsid w:val="002A680B"/>
    <w:rsid w:val="002A75F7"/>
    <w:rsid w:val="002B77E2"/>
    <w:rsid w:val="002C056D"/>
    <w:rsid w:val="002E4701"/>
    <w:rsid w:val="002E4D06"/>
    <w:rsid w:val="002E56C0"/>
    <w:rsid w:val="002E6AEC"/>
    <w:rsid w:val="002F22A5"/>
    <w:rsid w:val="002F7C3E"/>
    <w:rsid w:val="0030536D"/>
    <w:rsid w:val="00314DA6"/>
    <w:rsid w:val="00326015"/>
    <w:rsid w:val="00340DE3"/>
    <w:rsid w:val="00355CA9"/>
    <w:rsid w:val="003574FE"/>
    <w:rsid w:val="003606DD"/>
    <w:rsid w:val="0037153C"/>
    <w:rsid w:val="00374F5E"/>
    <w:rsid w:val="0038054B"/>
    <w:rsid w:val="00384CDC"/>
    <w:rsid w:val="00384DF4"/>
    <w:rsid w:val="00392B47"/>
    <w:rsid w:val="003A1307"/>
    <w:rsid w:val="003A1D0F"/>
    <w:rsid w:val="003A56C6"/>
    <w:rsid w:val="003A68B6"/>
    <w:rsid w:val="003A7B16"/>
    <w:rsid w:val="003A9C5D"/>
    <w:rsid w:val="003B01C9"/>
    <w:rsid w:val="003C0A8E"/>
    <w:rsid w:val="003C59B2"/>
    <w:rsid w:val="003D0CB8"/>
    <w:rsid w:val="003E5E99"/>
    <w:rsid w:val="003F0828"/>
    <w:rsid w:val="003F2EA0"/>
    <w:rsid w:val="0041314E"/>
    <w:rsid w:val="004208BB"/>
    <w:rsid w:val="00427439"/>
    <w:rsid w:val="00435A37"/>
    <w:rsid w:val="004416E2"/>
    <w:rsid w:val="004428F6"/>
    <w:rsid w:val="00451891"/>
    <w:rsid w:val="00461204"/>
    <w:rsid w:val="00480B37"/>
    <w:rsid w:val="00485785"/>
    <w:rsid w:val="00493559"/>
    <w:rsid w:val="00496694"/>
    <w:rsid w:val="004A2824"/>
    <w:rsid w:val="004B0D03"/>
    <w:rsid w:val="004D0A25"/>
    <w:rsid w:val="004D4478"/>
    <w:rsid w:val="004E45D9"/>
    <w:rsid w:val="004E4BD3"/>
    <w:rsid w:val="004F5F45"/>
    <w:rsid w:val="0050681B"/>
    <w:rsid w:val="00511B18"/>
    <w:rsid w:val="00512D3C"/>
    <w:rsid w:val="0051403A"/>
    <w:rsid w:val="00521B0C"/>
    <w:rsid w:val="00526AC1"/>
    <w:rsid w:val="00534C02"/>
    <w:rsid w:val="005405BE"/>
    <w:rsid w:val="005447CE"/>
    <w:rsid w:val="005472F2"/>
    <w:rsid w:val="00553168"/>
    <w:rsid w:val="005546B0"/>
    <w:rsid w:val="00563A12"/>
    <w:rsid w:val="00567873"/>
    <w:rsid w:val="005740E0"/>
    <w:rsid w:val="0058755A"/>
    <w:rsid w:val="00595DD3"/>
    <w:rsid w:val="00597074"/>
    <w:rsid w:val="00597AA5"/>
    <w:rsid w:val="005A118C"/>
    <w:rsid w:val="005A14BC"/>
    <w:rsid w:val="005B017E"/>
    <w:rsid w:val="005B4953"/>
    <w:rsid w:val="005C50F3"/>
    <w:rsid w:val="005D7142"/>
    <w:rsid w:val="005E4C53"/>
    <w:rsid w:val="00617900"/>
    <w:rsid w:val="00620564"/>
    <w:rsid w:val="00632FAE"/>
    <w:rsid w:val="00635E25"/>
    <w:rsid w:val="00656F7B"/>
    <w:rsid w:val="00657398"/>
    <w:rsid w:val="00661859"/>
    <w:rsid w:val="00674E0B"/>
    <w:rsid w:val="00677B20"/>
    <w:rsid w:val="006821DD"/>
    <w:rsid w:val="00687A06"/>
    <w:rsid w:val="006933AA"/>
    <w:rsid w:val="00693A66"/>
    <w:rsid w:val="00694A4A"/>
    <w:rsid w:val="006A1067"/>
    <w:rsid w:val="006A1863"/>
    <w:rsid w:val="006A5CCB"/>
    <w:rsid w:val="006A614F"/>
    <w:rsid w:val="006B522A"/>
    <w:rsid w:val="006B74B3"/>
    <w:rsid w:val="006C6F59"/>
    <w:rsid w:val="006C7AB4"/>
    <w:rsid w:val="006E0C6F"/>
    <w:rsid w:val="006F5000"/>
    <w:rsid w:val="007049F6"/>
    <w:rsid w:val="0070540A"/>
    <w:rsid w:val="00714FD1"/>
    <w:rsid w:val="007222F1"/>
    <w:rsid w:val="00722980"/>
    <w:rsid w:val="00726649"/>
    <w:rsid w:val="00727EE4"/>
    <w:rsid w:val="00756FD9"/>
    <w:rsid w:val="00770E71"/>
    <w:rsid w:val="00790A3F"/>
    <w:rsid w:val="0079681A"/>
    <w:rsid w:val="007A699F"/>
    <w:rsid w:val="007B177A"/>
    <w:rsid w:val="007C6D16"/>
    <w:rsid w:val="007D0B5B"/>
    <w:rsid w:val="007D4FD0"/>
    <w:rsid w:val="007F304B"/>
    <w:rsid w:val="007F4351"/>
    <w:rsid w:val="008009CC"/>
    <w:rsid w:val="00800E2E"/>
    <w:rsid w:val="008359FC"/>
    <w:rsid w:val="00836A24"/>
    <w:rsid w:val="008400E1"/>
    <w:rsid w:val="008442EF"/>
    <w:rsid w:val="00860D72"/>
    <w:rsid w:val="008705CA"/>
    <w:rsid w:val="00872189"/>
    <w:rsid w:val="008758B7"/>
    <w:rsid w:val="0088537B"/>
    <w:rsid w:val="00894BF4"/>
    <w:rsid w:val="008A2A98"/>
    <w:rsid w:val="008A2E3A"/>
    <w:rsid w:val="008A795C"/>
    <w:rsid w:val="008C0404"/>
    <w:rsid w:val="008C1277"/>
    <w:rsid w:val="008E1286"/>
    <w:rsid w:val="009055E5"/>
    <w:rsid w:val="00906962"/>
    <w:rsid w:val="009124DF"/>
    <w:rsid w:val="009162AF"/>
    <w:rsid w:val="009308A8"/>
    <w:rsid w:val="00932F2B"/>
    <w:rsid w:val="00940957"/>
    <w:rsid w:val="00942EC3"/>
    <w:rsid w:val="009433A1"/>
    <w:rsid w:val="00962CF0"/>
    <w:rsid w:val="009633B6"/>
    <w:rsid w:val="00966950"/>
    <w:rsid w:val="00981925"/>
    <w:rsid w:val="009A0B82"/>
    <w:rsid w:val="009A33D2"/>
    <w:rsid w:val="009B0D1F"/>
    <w:rsid w:val="009B1328"/>
    <w:rsid w:val="009B3244"/>
    <w:rsid w:val="009B470F"/>
    <w:rsid w:val="009C14FE"/>
    <w:rsid w:val="009C3456"/>
    <w:rsid w:val="009F4EF1"/>
    <w:rsid w:val="00A00FE6"/>
    <w:rsid w:val="00A01C73"/>
    <w:rsid w:val="00A12AC4"/>
    <w:rsid w:val="00A13D12"/>
    <w:rsid w:val="00A20E34"/>
    <w:rsid w:val="00A24A4C"/>
    <w:rsid w:val="00A26768"/>
    <w:rsid w:val="00A27AB6"/>
    <w:rsid w:val="00A36BD1"/>
    <w:rsid w:val="00A37914"/>
    <w:rsid w:val="00A4664D"/>
    <w:rsid w:val="00A525B2"/>
    <w:rsid w:val="00A600DB"/>
    <w:rsid w:val="00A60AB5"/>
    <w:rsid w:val="00A6415F"/>
    <w:rsid w:val="00A86875"/>
    <w:rsid w:val="00A87367"/>
    <w:rsid w:val="00A95441"/>
    <w:rsid w:val="00A957BF"/>
    <w:rsid w:val="00AA2939"/>
    <w:rsid w:val="00AA2F49"/>
    <w:rsid w:val="00AA4908"/>
    <w:rsid w:val="00AA7E27"/>
    <w:rsid w:val="00AD398F"/>
    <w:rsid w:val="00AD71B2"/>
    <w:rsid w:val="00AF0D8C"/>
    <w:rsid w:val="00AF20B7"/>
    <w:rsid w:val="00AF3057"/>
    <w:rsid w:val="00B046A0"/>
    <w:rsid w:val="00B07A6F"/>
    <w:rsid w:val="00B1141A"/>
    <w:rsid w:val="00B114EC"/>
    <w:rsid w:val="00B11973"/>
    <w:rsid w:val="00B12A45"/>
    <w:rsid w:val="00B243FF"/>
    <w:rsid w:val="00B34F98"/>
    <w:rsid w:val="00B40458"/>
    <w:rsid w:val="00B45061"/>
    <w:rsid w:val="00B46E02"/>
    <w:rsid w:val="00B52518"/>
    <w:rsid w:val="00B607A9"/>
    <w:rsid w:val="00B61843"/>
    <w:rsid w:val="00B61DFB"/>
    <w:rsid w:val="00B66DDE"/>
    <w:rsid w:val="00B81B50"/>
    <w:rsid w:val="00B830FB"/>
    <w:rsid w:val="00B83F5E"/>
    <w:rsid w:val="00B85373"/>
    <w:rsid w:val="00B909FE"/>
    <w:rsid w:val="00B94DC6"/>
    <w:rsid w:val="00BA45CD"/>
    <w:rsid w:val="00BA4631"/>
    <w:rsid w:val="00BA72C3"/>
    <w:rsid w:val="00BB48AC"/>
    <w:rsid w:val="00BE6099"/>
    <w:rsid w:val="00BE6250"/>
    <w:rsid w:val="00BF19ED"/>
    <w:rsid w:val="00BF1A29"/>
    <w:rsid w:val="00BF4653"/>
    <w:rsid w:val="00C03DF7"/>
    <w:rsid w:val="00C05A81"/>
    <w:rsid w:val="00C12415"/>
    <w:rsid w:val="00C13CD4"/>
    <w:rsid w:val="00C1465B"/>
    <w:rsid w:val="00C3552F"/>
    <w:rsid w:val="00C37EC1"/>
    <w:rsid w:val="00C42744"/>
    <w:rsid w:val="00C4327D"/>
    <w:rsid w:val="00C52ABE"/>
    <w:rsid w:val="00C5329C"/>
    <w:rsid w:val="00CA374E"/>
    <w:rsid w:val="00CB4B2E"/>
    <w:rsid w:val="00CB6991"/>
    <w:rsid w:val="00CC5F37"/>
    <w:rsid w:val="00CC65FD"/>
    <w:rsid w:val="00CD74C4"/>
    <w:rsid w:val="00CE0BBF"/>
    <w:rsid w:val="00CE3DC3"/>
    <w:rsid w:val="00CF3D64"/>
    <w:rsid w:val="00CF555D"/>
    <w:rsid w:val="00D06F65"/>
    <w:rsid w:val="00D15E55"/>
    <w:rsid w:val="00D23464"/>
    <w:rsid w:val="00D2671F"/>
    <w:rsid w:val="00D274AB"/>
    <w:rsid w:val="00D36AD9"/>
    <w:rsid w:val="00D41CC4"/>
    <w:rsid w:val="00D42097"/>
    <w:rsid w:val="00D4614D"/>
    <w:rsid w:val="00D461BE"/>
    <w:rsid w:val="00D47561"/>
    <w:rsid w:val="00D47F02"/>
    <w:rsid w:val="00D55289"/>
    <w:rsid w:val="00D6205D"/>
    <w:rsid w:val="00D6520A"/>
    <w:rsid w:val="00D657F0"/>
    <w:rsid w:val="00D7351A"/>
    <w:rsid w:val="00D76F92"/>
    <w:rsid w:val="00D77BE7"/>
    <w:rsid w:val="00D81B66"/>
    <w:rsid w:val="00D91C3D"/>
    <w:rsid w:val="00D92E49"/>
    <w:rsid w:val="00D9521C"/>
    <w:rsid w:val="00D95D6B"/>
    <w:rsid w:val="00D961CD"/>
    <w:rsid w:val="00DA1783"/>
    <w:rsid w:val="00DA25C3"/>
    <w:rsid w:val="00DA41B5"/>
    <w:rsid w:val="00DA7DDA"/>
    <w:rsid w:val="00DC0419"/>
    <w:rsid w:val="00DC3B68"/>
    <w:rsid w:val="00DC792E"/>
    <w:rsid w:val="00DD1E1F"/>
    <w:rsid w:val="00DE567C"/>
    <w:rsid w:val="00DF165B"/>
    <w:rsid w:val="00DF194D"/>
    <w:rsid w:val="00E019E2"/>
    <w:rsid w:val="00E03D1F"/>
    <w:rsid w:val="00E07D0E"/>
    <w:rsid w:val="00E10076"/>
    <w:rsid w:val="00E16117"/>
    <w:rsid w:val="00E211CD"/>
    <w:rsid w:val="00E222EB"/>
    <w:rsid w:val="00E25047"/>
    <w:rsid w:val="00E307E9"/>
    <w:rsid w:val="00E30F58"/>
    <w:rsid w:val="00E34F3B"/>
    <w:rsid w:val="00E35A4B"/>
    <w:rsid w:val="00E50E14"/>
    <w:rsid w:val="00E511BB"/>
    <w:rsid w:val="00E560BA"/>
    <w:rsid w:val="00E56ED1"/>
    <w:rsid w:val="00E632F5"/>
    <w:rsid w:val="00E67C11"/>
    <w:rsid w:val="00E71A42"/>
    <w:rsid w:val="00E76721"/>
    <w:rsid w:val="00E8125E"/>
    <w:rsid w:val="00E81DD6"/>
    <w:rsid w:val="00E9243C"/>
    <w:rsid w:val="00E925C1"/>
    <w:rsid w:val="00E94A99"/>
    <w:rsid w:val="00EA11C7"/>
    <w:rsid w:val="00EA7157"/>
    <w:rsid w:val="00EB3FF8"/>
    <w:rsid w:val="00EC7559"/>
    <w:rsid w:val="00EE35D9"/>
    <w:rsid w:val="00EF0285"/>
    <w:rsid w:val="00EF5B1B"/>
    <w:rsid w:val="00F17F01"/>
    <w:rsid w:val="00F20C31"/>
    <w:rsid w:val="00F21E44"/>
    <w:rsid w:val="00F22368"/>
    <w:rsid w:val="00F23BB2"/>
    <w:rsid w:val="00F41844"/>
    <w:rsid w:val="00F5778C"/>
    <w:rsid w:val="00F64A34"/>
    <w:rsid w:val="00F653DE"/>
    <w:rsid w:val="00F66019"/>
    <w:rsid w:val="00F70757"/>
    <w:rsid w:val="00F74460"/>
    <w:rsid w:val="00F76471"/>
    <w:rsid w:val="00F810C5"/>
    <w:rsid w:val="00F86355"/>
    <w:rsid w:val="00F87501"/>
    <w:rsid w:val="00FA0207"/>
    <w:rsid w:val="00FA0A8E"/>
    <w:rsid w:val="00FB1FA3"/>
    <w:rsid w:val="00FC456F"/>
    <w:rsid w:val="00FD2916"/>
    <w:rsid w:val="00FD34DD"/>
    <w:rsid w:val="00FE7D50"/>
    <w:rsid w:val="00FF0084"/>
    <w:rsid w:val="00FF4A62"/>
    <w:rsid w:val="00FF7189"/>
    <w:rsid w:val="01202FF5"/>
    <w:rsid w:val="01AA87B2"/>
    <w:rsid w:val="01BDCCD0"/>
    <w:rsid w:val="01F61B74"/>
    <w:rsid w:val="01F62D2E"/>
    <w:rsid w:val="02D0B60A"/>
    <w:rsid w:val="0315EB62"/>
    <w:rsid w:val="0357D6C9"/>
    <w:rsid w:val="03599D31"/>
    <w:rsid w:val="03C478FD"/>
    <w:rsid w:val="03DEBE67"/>
    <w:rsid w:val="03E76302"/>
    <w:rsid w:val="0443A6BB"/>
    <w:rsid w:val="0502E302"/>
    <w:rsid w:val="0535AA84"/>
    <w:rsid w:val="053AA516"/>
    <w:rsid w:val="063AD95C"/>
    <w:rsid w:val="065CEF80"/>
    <w:rsid w:val="069EB363"/>
    <w:rsid w:val="08F538AD"/>
    <w:rsid w:val="0903CEF2"/>
    <w:rsid w:val="0930EBE3"/>
    <w:rsid w:val="0A21B980"/>
    <w:rsid w:val="0A5F3A9C"/>
    <w:rsid w:val="0AB2E83F"/>
    <w:rsid w:val="0B2B3559"/>
    <w:rsid w:val="0B8BC2E3"/>
    <w:rsid w:val="0C0D2459"/>
    <w:rsid w:val="0C41C0D9"/>
    <w:rsid w:val="0CA9A52B"/>
    <w:rsid w:val="0CC6B26C"/>
    <w:rsid w:val="0D40BBA1"/>
    <w:rsid w:val="0D96DB5E"/>
    <w:rsid w:val="0E358698"/>
    <w:rsid w:val="0E88F2D0"/>
    <w:rsid w:val="0F93072D"/>
    <w:rsid w:val="10266EB2"/>
    <w:rsid w:val="1086CA20"/>
    <w:rsid w:val="10CE7C20"/>
    <w:rsid w:val="11544411"/>
    <w:rsid w:val="1180FB32"/>
    <w:rsid w:val="12582699"/>
    <w:rsid w:val="14D0AAB0"/>
    <w:rsid w:val="154BCD86"/>
    <w:rsid w:val="1695B036"/>
    <w:rsid w:val="16A39C56"/>
    <w:rsid w:val="16C5814D"/>
    <w:rsid w:val="1746D29F"/>
    <w:rsid w:val="1781FC53"/>
    <w:rsid w:val="179DDFC6"/>
    <w:rsid w:val="18C7681D"/>
    <w:rsid w:val="18F694AA"/>
    <w:rsid w:val="191DCCB4"/>
    <w:rsid w:val="1925E71B"/>
    <w:rsid w:val="1A1F3EA9"/>
    <w:rsid w:val="1A2168BD"/>
    <w:rsid w:val="1AB85D17"/>
    <w:rsid w:val="1B76722F"/>
    <w:rsid w:val="1C08CB82"/>
    <w:rsid w:val="1C35801D"/>
    <w:rsid w:val="1C604F5E"/>
    <w:rsid w:val="1C852CBF"/>
    <w:rsid w:val="1D04F1BA"/>
    <w:rsid w:val="1DFC1FBF"/>
    <w:rsid w:val="1E74AF1A"/>
    <w:rsid w:val="1E93559D"/>
    <w:rsid w:val="1EE7F52C"/>
    <w:rsid w:val="1EF2AFCC"/>
    <w:rsid w:val="1F6CBCD8"/>
    <w:rsid w:val="2060E580"/>
    <w:rsid w:val="210839EB"/>
    <w:rsid w:val="2133C081"/>
    <w:rsid w:val="2157DFEC"/>
    <w:rsid w:val="21E64EFD"/>
    <w:rsid w:val="21F614C3"/>
    <w:rsid w:val="22F3B04D"/>
    <w:rsid w:val="230E0FFB"/>
    <w:rsid w:val="237C20C4"/>
    <w:rsid w:val="2448959E"/>
    <w:rsid w:val="248F80AE"/>
    <w:rsid w:val="253B55F1"/>
    <w:rsid w:val="25C2D5FF"/>
    <w:rsid w:val="26236389"/>
    <w:rsid w:val="262B510F"/>
    <w:rsid w:val="265AD7D1"/>
    <w:rsid w:val="2693B59E"/>
    <w:rsid w:val="26CD30E9"/>
    <w:rsid w:val="275EA660"/>
    <w:rsid w:val="283776B7"/>
    <w:rsid w:val="28E4FE21"/>
    <w:rsid w:val="29252CD4"/>
    <w:rsid w:val="2957FAC3"/>
    <w:rsid w:val="298F7F19"/>
    <w:rsid w:val="2A15FB3E"/>
    <w:rsid w:val="2A72E6B3"/>
    <w:rsid w:val="2A83291C"/>
    <w:rsid w:val="2A8BF446"/>
    <w:rsid w:val="2A95F3D4"/>
    <w:rsid w:val="2AF3CB24"/>
    <w:rsid w:val="2B7408E6"/>
    <w:rsid w:val="2BDB4A6E"/>
    <w:rsid w:val="2BEA979F"/>
    <w:rsid w:val="2C92A50D"/>
    <w:rsid w:val="2CA7E3E9"/>
    <w:rsid w:val="2D3C726D"/>
    <w:rsid w:val="2DFC0A09"/>
    <w:rsid w:val="2E3662F4"/>
    <w:rsid w:val="2E4C61C9"/>
    <w:rsid w:val="2F332F59"/>
    <w:rsid w:val="2F4B98B5"/>
    <w:rsid w:val="2FC0A553"/>
    <w:rsid w:val="2FC702FB"/>
    <w:rsid w:val="2FCA45CF"/>
    <w:rsid w:val="3021E934"/>
    <w:rsid w:val="303838B6"/>
    <w:rsid w:val="30DDF494"/>
    <w:rsid w:val="31630CA8"/>
    <w:rsid w:val="321CA807"/>
    <w:rsid w:val="325BAE93"/>
    <w:rsid w:val="326AD01B"/>
    <w:rsid w:val="32F081FF"/>
    <w:rsid w:val="3301E691"/>
    <w:rsid w:val="3305E6BD"/>
    <w:rsid w:val="33590368"/>
    <w:rsid w:val="338823D0"/>
    <w:rsid w:val="33B018F6"/>
    <w:rsid w:val="34A5A478"/>
    <w:rsid w:val="3514EC92"/>
    <w:rsid w:val="352E562E"/>
    <w:rsid w:val="36398753"/>
    <w:rsid w:val="364174D9"/>
    <w:rsid w:val="36546FA2"/>
    <w:rsid w:val="3672C50E"/>
    <w:rsid w:val="3746A479"/>
    <w:rsid w:val="37D557B4"/>
    <w:rsid w:val="3893C065"/>
    <w:rsid w:val="38F527A2"/>
    <w:rsid w:val="3972E807"/>
    <w:rsid w:val="397ED0A1"/>
    <w:rsid w:val="398A5072"/>
    <w:rsid w:val="39D80CEA"/>
    <w:rsid w:val="3A22E2FB"/>
    <w:rsid w:val="3A90F803"/>
    <w:rsid w:val="3A971745"/>
    <w:rsid w:val="3B1AA102"/>
    <w:rsid w:val="3B4960CA"/>
    <w:rsid w:val="3B8014D4"/>
    <w:rsid w:val="3BE5FCE9"/>
    <w:rsid w:val="3C2BA4A6"/>
    <w:rsid w:val="3D17BE53"/>
    <w:rsid w:val="3D3B8550"/>
    <w:rsid w:val="3D673188"/>
    <w:rsid w:val="3DAA759C"/>
    <w:rsid w:val="3DB5E5FD"/>
    <w:rsid w:val="3DD27D89"/>
    <w:rsid w:val="3DEBA5E6"/>
    <w:rsid w:val="3E4C86BE"/>
    <w:rsid w:val="3E9F100E"/>
    <w:rsid w:val="3F63BFA0"/>
    <w:rsid w:val="40503E93"/>
    <w:rsid w:val="40B7FAA7"/>
    <w:rsid w:val="40C6A8F4"/>
    <w:rsid w:val="40DFF911"/>
    <w:rsid w:val="40E31933"/>
    <w:rsid w:val="414B622C"/>
    <w:rsid w:val="417C39FA"/>
    <w:rsid w:val="4305521D"/>
    <w:rsid w:val="430D0002"/>
    <w:rsid w:val="439D2C1B"/>
    <w:rsid w:val="43D5ADDB"/>
    <w:rsid w:val="43E16A1A"/>
    <w:rsid w:val="44E72BB7"/>
    <w:rsid w:val="452DE7C8"/>
    <w:rsid w:val="4533DD5B"/>
    <w:rsid w:val="458B6BCA"/>
    <w:rsid w:val="46595895"/>
    <w:rsid w:val="4677B96D"/>
    <w:rsid w:val="4798389A"/>
    <w:rsid w:val="4798E53D"/>
    <w:rsid w:val="485A4DD9"/>
    <w:rsid w:val="4864192E"/>
    <w:rsid w:val="49933991"/>
    <w:rsid w:val="4994B111"/>
    <w:rsid w:val="49C4E0F4"/>
    <w:rsid w:val="4A45B490"/>
    <w:rsid w:val="4A9C568B"/>
    <w:rsid w:val="4B7CD44E"/>
    <w:rsid w:val="4B91EE9B"/>
    <w:rsid w:val="4B9D1758"/>
    <w:rsid w:val="4BABD083"/>
    <w:rsid w:val="4BD2DDA2"/>
    <w:rsid w:val="4BEC7BFF"/>
    <w:rsid w:val="4C5D0E6E"/>
    <w:rsid w:val="4D683F27"/>
    <w:rsid w:val="4DF73B1B"/>
    <w:rsid w:val="4E891D90"/>
    <w:rsid w:val="4F84C502"/>
    <w:rsid w:val="4FE40D9E"/>
    <w:rsid w:val="50238A5B"/>
    <w:rsid w:val="505A06A6"/>
    <w:rsid w:val="50D099A5"/>
    <w:rsid w:val="50F26FB2"/>
    <w:rsid w:val="51380CCE"/>
    <w:rsid w:val="51663EFB"/>
    <w:rsid w:val="51EFD429"/>
    <w:rsid w:val="520A2044"/>
    <w:rsid w:val="5359C46B"/>
    <w:rsid w:val="5421F118"/>
    <w:rsid w:val="546FAD90"/>
    <w:rsid w:val="54ED24DB"/>
    <w:rsid w:val="5515E5E1"/>
    <w:rsid w:val="557502D0"/>
    <w:rsid w:val="55AC86A2"/>
    <w:rsid w:val="56C4690A"/>
    <w:rsid w:val="56E83659"/>
    <w:rsid w:val="572C251E"/>
    <w:rsid w:val="573E38C5"/>
    <w:rsid w:val="577463FE"/>
    <w:rsid w:val="57F22463"/>
    <w:rsid w:val="585A76EF"/>
    <w:rsid w:val="58B5EE93"/>
    <w:rsid w:val="58D51BB9"/>
    <w:rsid w:val="58E5ACFA"/>
    <w:rsid w:val="590F135D"/>
    <w:rsid w:val="5992A4F1"/>
    <w:rsid w:val="59E95704"/>
    <w:rsid w:val="5A05EE90"/>
    <w:rsid w:val="5A181579"/>
    <w:rsid w:val="5A46EB0A"/>
    <w:rsid w:val="5A63C5E0"/>
    <w:rsid w:val="5A6666BE"/>
    <w:rsid w:val="5A76ACB2"/>
    <w:rsid w:val="5BA1CD66"/>
    <w:rsid w:val="5C1BC826"/>
    <w:rsid w:val="5C276E9F"/>
    <w:rsid w:val="5C63BF05"/>
    <w:rsid w:val="5CA6FF50"/>
    <w:rsid w:val="5CF51826"/>
    <w:rsid w:val="5D383ACE"/>
    <w:rsid w:val="5DD5E472"/>
    <w:rsid w:val="5E263811"/>
    <w:rsid w:val="5E5DBC01"/>
    <w:rsid w:val="5ED7D870"/>
    <w:rsid w:val="5EFE3DD9"/>
    <w:rsid w:val="5F288FB4"/>
    <w:rsid w:val="5FCA9E88"/>
    <w:rsid w:val="5FFCA985"/>
    <w:rsid w:val="610E38A0"/>
    <w:rsid w:val="616C6D83"/>
    <w:rsid w:val="628B09AA"/>
    <w:rsid w:val="62ED1D94"/>
    <w:rsid w:val="631A9F10"/>
    <w:rsid w:val="6365A440"/>
    <w:rsid w:val="637F7327"/>
    <w:rsid w:val="63D7DA37"/>
    <w:rsid w:val="643F0159"/>
    <w:rsid w:val="648FFE17"/>
    <w:rsid w:val="64EDDCE5"/>
    <w:rsid w:val="6597D138"/>
    <w:rsid w:val="6604AAD2"/>
    <w:rsid w:val="6657FF9C"/>
    <w:rsid w:val="66E4C4E6"/>
    <w:rsid w:val="67AF362A"/>
    <w:rsid w:val="686B97F3"/>
    <w:rsid w:val="686EFA2E"/>
    <w:rsid w:val="68769CE1"/>
    <w:rsid w:val="69D99591"/>
    <w:rsid w:val="6A7820D2"/>
    <w:rsid w:val="6AFD0064"/>
    <w:rsid w:val="6B591BE4"/>
    <w:rsid w:val="6B920C93"/>
    <w:rsid w:val="6C8707A4"/>
    <w:rsid w:val="6C8774CF"/>
    <w:rsid w:val="6CA3E849"/>
    <w:rsid w:val="6CEF8F70"/>
    <w:rsid w:val="6D89BAC0"/>
    <w:rsid w:val="6DCDBC51"/>
    <w:rsid w:val="6DCF7C43"/>
    <w:rsid w:val="6E5D9806"/>
    <w:rsid w:val="6E709EEA"/>
    <w:rsid w:val="6E8C2502"/>
    <w:rsid w:val="6F10CF11"/>
    <w:rsid w:val="6F626975"/>
    <w:rsid w:val="6F89829D"/>
    <w:rsid w:val="6F9122CC"/>
    <w:rsid w:val="6FE399BE"/>
    <w:rsid w:val="6FFC83BD"/>
    <w:rsid w:val="70934164"/>
    <w:rsid w:val="70ACDD5D"/>
    <w:rsid w:val="70CD85BE"/>
    <w:rsid w:val="71071D05"/>
    <w:rsid w:val="71289D0A"/>
    <w:rsid w:val="714710CA"/>
    <w:rsid w:val="71C3C5C4"/>
    <w:rsid w:val="71DFF7A9"/>
    <w:rsid w:val="722F11C5"/>
    <w:rsid w:val="72F7DA11"/>
    <w:rsid w:val="73495CA5"/>
    <w:rsid w:val="7383B590"/>
    <w:rsid w:val="747394FC"/>
    <w:rsid w:val="7493AA72"/>
    <w:rsid w:val="74E5B061"/>
    <w:rsid w:val="74FB6686"/>
    <w:rsid w:val="75145597"/>
    <w:rsid w:val="75FA7EB8"/>
    <w:rsid w:val="76BB5652"/>
    <w:rsid w:val="775D362C"/>
    <w:rsid w:val="77CB4B34"/>
    <w:rsid w:val="78670F79"/>
    <w:rsid w:val="7868618A"/>
    <w:rsid w:val="7974D3E8"/>
    <w:rsid w:val="79992530"/>
    <w:rsid w:val="79B2443A"/>
    <w:rsid w:val="79CCA470"/>
    <w:rsid w:val="7A11540D"/>
    <w:rsid w:val="7A59A918"/>
    <w:rsid w:val="7AB2A339"/>
    <w:rsid w:val="7B759F18"/>
    <w:rsid w:val="7BAD8915"/>
    <w:rsid w:val="7BDDF6C6"/>
    <w:rsid w:val="7C18DE82"/>
    <w:rsid w:val="7CE55270"/>
    <w:rsid w:val="7CF7D11C"/>
    <w:rsid w:val="7D915B8C"/>
    <w:rsid w:val="7DCC77B0"/>
    <w:rsid w:val="7F5BFA85"/>
    <w:rsid w:val="7F720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D24B"/>
  <w15:chartTrackingRefBased/>
  <w15:docId w15:val="{81221623-E976-4CAB-ABA5-1D49DE53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C6"/>
  </w:style>
  <w:style w:type="paragraph" w:styleId="Footer">
    <w:name w:val="footer"/>
    <w:basedOn w:val="Normal"/>
    <w:link w:val="FooterChar"/>
    <w:uiPriority w:val="99"/>
    <w:unhideWhenUsed/>
    <w:rsid w:val="00B9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C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2A45"/>
    <w:pPr>
      <w:ind w:left="720"/>
      <w:contextualSpacing/>
    </w:pPr>
  </w:style>
  <w:style w:type="paragraph" w:customStyle="1" w:styleId="Memosignature">
    <w:name w:val="Memo signature"/>
    <w:basedOn w:val="Normal"/>
    <w:rsid w:val="00B12A45"/>
    <w:pPr>
      <w:spacing w:after="0" w:line="240" w:lineRule="auto"/>
    </w:pPr>
    <w:rPr>
      <w:rFonts w:ascii="Arial" w:eastAsia="Times New Roman" w:hAnsi="Arial" w:cs="Arial"/>
      <w:szCs w:val="24"/>
    </w:rPr>
  </w:style>
  <w:style w:type="character" w:customStyle="1" w:styleId="normaltextrun">
    <w:name w:val="normaltextrun"/>
    <w:basedOn w:val="DefaultParagraphFont"/>
    <w:rsid w:val="00B12A45"/>
  </w:style>
  <w:style w:type="character" w:customStyle="1" w:styleId="eop">
    <w:name w:val="eop"/>
    <w:basedOn w:val="DefaultParagraphFont"/>
    <w:rsid w:val="00B12A45"/>
  </w:style>
  <w:style w:type="paragraph" w:customStyle="1" w:styleId="paragraph">
    <w:name w:val="paragraph"/>
    <w:basedOn w:val="Normal"/>
    <w:rsid w:val="00A954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6554"/>
    <w:rPr>
      <w:b/>
      <w:bCs/>
    </w:rPr>
  </w:style>
  <w:style w:type="character" w:customStyle="1" w:styleId="CommentSubjectChar">
    <w:name w:val="Comment Subject Char"/>
    <w:basedOn w:val="CommentTextChar"/>
    <w:link w:val="CommentSubject"/>
    <w:uiPriority w:val="99"/>
    <w:semiHidden/>
    <w:rsid w:val="00096554"/>
    <w:rPr>
      <w:b/>
      <w:bCs/>
      <w:sz w:val="20"/>
      <w:szCs w:val="20"/>
    </w:rPr>
  </w:style>
  <w:style w:type="paragraph" w:styleId="NormalWeb">
    <w:name w:val="Normal (Web)"/>
    <w:basedOn w:val="Normal"/>
    <w:uiPriority w:val="99"/>
    <w:unhideWhenUsed/>
    <w:rsid w:val="00E56E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6ED1"/>
    <w:rPr>
      <w:b/>
      <w:bCs/>
    </w:rPr>
  </w:style>
  <w:style w:type="paragraph" w:styleId="Revision">
    <w:name w:val="Revision"/>
    <w:hidden/>
    <w:uiPriority w:val="99"/>
    <w:semiHidden/>
    <w:rsid w:val="00F70757"/>
    <w:pPr>
      <w:spacing w:after="0" w:line="240" w:lineRule="auto"/>
    </w:pPr>
  </w:style>
  <w:style w:type="paragraph" w:customStyle="1" w:styleId="Default">
    <w:name w:val="Default"/>
    <w:rsid w:val="000A54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30788">
      <w:bodyDiv w:val="1"/>
      <w:marLeft w:val="0"/>
      <w:marRight w:val="0"/>
      <w:marTop w:val="0"/>
      <w:marBottom w:val="0"/>
      <w:divBdr>
        <w:top w:val="none" w:sz="0" w:space="0" w:color="auto"/>
        <w:left w:val="none" w:sz="0" w:space="0" w:color="auto"/>
        <w:bottom w:val="none" w:sz="0" w:space="0" w:color="auto"/>
        <w:right w:val="none" w:sz="0" w:space="0" w:color="auto"/>
      </w:divBdr>
      <w:divsChild>
        <w:div w:id="1087189558">
          <w:marLeft w:val="0"/>
          <w:marRight w:val="0"/>
          <w:marTop w:val="0"/>
          <w:marBottom w:val="0"/>
          <w:divBdr>
            <w:top w:val="none" w:sz="0" w:space="0" w:color="auto"/>
            <w:left w:val="none" w:sz="0" w:space="0" w:color="auto"/>
            <w:bottom w:val="none" w:sz="0" w:space="0" w:color="auto"/>
            <w:right w:val="none" w:sz="0" w:space="0" w:color="auto"/>
          </w:divBdr>
        </w:div>
        <w:div w:id="1365712008">
          <w:marLeft w:val="0"/>
          <w:marRight w:val="0"/>
          <w:marTop w:val="0"/>
          <w:marBottom w:val="0"/>
          <w:divBdr>
            <w:top w:val="none" w:sz="0" w:space="0" w:color="auto"/>
            <w:left w:val="none" w:sz="0" w:space="0" w:color="auto"/>
            <w:bottom w:val="none" w:sz="0" w:space="0" w:color="auto"/>
            <w:right w:val="none" w:sz="0" w:space="0" w:color="auto"/>
          </w:divBdr>
          <w:divsChild>
            <w:div w:id="1327324513">
              <w:marLeft w:val="0"/>
              <w:marRight w:val="0"/>
              <w:marTop w:val="0"/>
              <w:marBottom w:val="0"/>
              <w:divBdr>
                <w:top w:val="none" w:sz="0" w:space="0" w:color="auto"/>
                <w:left w:val="none" w:sz="0" w:space="0" w:color="auto"/>
                <w:bottom w:val="none" w:sz="0" w:space="0" w:color="auto"/>
                <w:right w:val="none" w:sz="0" w:space="0" w:color="auto"/>
              </w:divBdr>
            </w:div>
            <w:div w:id="1620843824">
              <w:marLeft w:val="0"/>
              <w:marRight w:val="0"/>
              <w:marTop w:val="0"/>
              <w:marBottom w:val="0"/>
              <w:divBdr>
                <w:top w:val="none" w:sz="0" w:space="0" w:color="auto"/>
                <w:left w:val="none" w:sz="0" w:space="0" w:color="auto"/>
                <w:bottom w:val="none" w:sz="0" w:space="0" w:color="auto"/>
                <w:right w:val="none" w:sz="0" w:space="0" w:color="auto"/>
              </w:divBdr>
            </w:div>
          </w:divsChild>
        </w:div>
        <w:div w:id="2010787495">
          <w:marLeft w:val="0"/>
          <w:marRight w:val="0"/>
          <w:marTop w:val="0"/>
          <w:marBottom w:val="0"/>
          <w:divBdr>
            <w:top w:val="none" w:sz="0" w:space="0" w:color="auto"/>
            <w:left w:val="none" w:sz="0" w:space="0" w:color="auto"/>
            <w:bottom w:val="none" w:sz="0" w:space="0" w:color="auto"/>
            <w:right w:val="none" w:sz="0" w:space="0" w:color="auto"/>
          </w:divBdr>
        </w:div>
      </w:divsChild>
    </w:div>
    <w:div w:id="626356561">
      <w:bodyDiv w:val="1"/>
      <w:marLeft w:val="0"/>
      <w:marRight w:val="0"/>
      <w:marTop w:val="0"/>
      <w:marBottom w:val="0"/>
      <w:divBdr>
        <w:top w:val="none" w:sz="0" w:space="0" w:color="auto"/>
        <w:left w:val="none" w:sz="0" w:space="0" w:color="auto"/>
        <w:bottom w:val="none" w:sz="0" w:space="0" w:color="auto"/>
        <w:right w:val="none" w:sz="0" w:space="0" w:color="auto"/>
      </w:divBdr>
    </w:div>
    <w:div w:id="851384222">
      <w:bodyDiv w:val="1"/>
      <w:marLeft w:val="0"/>
      <w:marRight w:val="0"/>
      <w:marTop w:val="0"/>
      <w:marBottom w:val="0"/>
      <w:divBdr>
        <w:top w:val="none" w:sz="0" w:space="0" w:color="auto"/>
        <w:left w:val="none" w:sz="0" w:space="0" w:color="auto"/>
        <w:bottom w:val="none" w:sz="0" w:space="0" w:color="auto"/>
        <w:right w:val="none" w:sz="0" w:space="0" w:color="auto"/>
      </w:divBdr>
      <w:divsChild>
        <w:div w:id="1471629139">
          <w:marLeft w:val="0"/>
          <w:marRight w:val="0"/>
          <w:marTop w:val="0"/>
          <w:marBottom w:val="0"/>
          <w:divBdr>
            <w:top w:val="none" w:sz="0" w:space="0" w:color="auto"/>
            <w:left w:val="none" w:sz="0" w:space="0" w:color="auto"/>
            <w:bottom w:val="none" w:sz="0" w:space="0" w:color="auto"/>
            <w:right w:val="none" w:sz="0" w:space="0" w:color="auto"/>
          </w:divBdr>
        </w:div>
        <w:div w:id="1631743859">
          <w:marLeft w:val="0"/>
          <w:marRight w:val="0"/>
          <w:marTop w:val="0"/>
          <w:marBottom w:val="0"/>
          <w:divBdr>
            <w:top w:val="none" w:sz="0" w:space="0" w:color="auto"/>
            <w:left w:val="none" w:sz="0" w:space="0" w:color="auto"/>
            <w:bottom w:val="none" w:sz="0" w:space="0" w:color="auto"/>
            <w:right w:val="none" w:sz="0" w:space="0" w:color="auto"/>
          </w:divBdr>
        </w:div>
      </w:divsChild>
    </w:div>
    <w:div w:id="977882235">
      <w:bodyDiv w:val="1"/>
      <w:marLeft w:val="0"/>
      <w:marRight w:val="0"/>
      <w:marTop w:val="0"/>
      <w:marBottom w:val="0"/>
      <w:divBdr>
        <w:top w:val="none" w:sz="0" w:space="0" w:color="auto"/>
        <w:left w:val="none" w:sz="0" w:space="0" w:color="auto"/>
        <w:bottom w:val="none" w:sz="0" w:space="0" w:color="auto"/>
        <w:right w:val="none" w:sz="0" w:space="0" w:color="auto"/>
      </w:divBdr>
      <w:divsChild>
        <w:div w:id="188496508">
          <w:marLeft w:val="0"/>
          <w:marRight w:val="0"/>
          <w:marTop w:val="0"/>
          <w:marBottom w:val="0"/>
          <w:divBdr>
            <w:top w:val="none" w:sz="0" w:space="0" w:color="auto"/>
            <w:left w:val="none" w:sz="0" w:space="0" w:color="auto"/>
            <w:bottom w:val="none" w:sz="0" w:space="0" w:color="auto"/>
            <w:right w:val="none" w:sz="0" w:space="0" w:color="auto"/>
          </w:divBdr>
        </w:div>
        <w:div w:id="1386684777">
          <w:marLeft w:val="0"/>
          <w:marRight w:val="0"/>
          <w:marTop w:val="0"/>
          <w:marBottom w:val="0"/>
          <w:divBdr>
            <w:top w:val="none" w:sz="0" w:space="0" w:color="auto"/>
            <w:left w:val="none" w:sz="0" w:space="0" w:color="auto"/>
            <w:bottom w:val="none" w:sz="0" w:space="0" w:color="auto"/>
            <w:right w:val="none" w:sz="0" w:space="0" w:color="auto"/>
          </w:divBdr>
          <w:divsChild>
            <w:div w:id="1628513758">
              <w:marLeft w:val="0"/>
              <w:marRight w:val="0"/>
              <w:marTop w:val="30"/>
              <w:marBottom w:val="30"/>
              <w:divBdr>
                <w:top w:val="none" w:sz="0" w:space="0" w:color="auto"/>
                <w:left w:val="none" w:sz="0" w:space="0" w:color="auto"/>
                <w:bottom w:val="none" w:sz="0" w:space="0" w:color="auto"/>
                <w:right w:val="none" w:sz="0" w:space="0" w:color="auto"/>
              </w:divBdr>
              <w:divsChild>
                <w:div w:id="6518045">
                  <w:marLeft w:val="0"/>
                  <w:marRight w:val="0"/>
                  <w:marTop w:val="0"/>
                  <w:marBottom w:val="0"/>
                  <w:divBdr>
                    <w:top w:val="none" w:sz="0" w:space="0" w:color="auto"/>
                    <w:left w:val="none" w:sz="0" w:space="0" w:color="auto"/>
                    <w:bottom w:val="none" w:sz="0" w:space="0" w:color="auto"/>
                    <w:right w:val="none" w:sz="0" w:space="0" w:color="auto"/>
                  </w:divBdr>
                  <w:divsChild>
                    <w:div w:id="40908106">
                      <w:marLeft w:val="0"/>
                      <w:marRight w:val="0"/>
                      <w:marTop w:val="0"/>
                      <w:marBottom w:val="0"/>
                      <w:divBdr>
                        <w:top w:val="none" w:sz="0" w:space="0" w:color="auto"/>
                        <w:left w:val="none" w:sz="0" w:space="0" w:color="auto"/>
                        <w:bottom w:val="none" w:sz="0" w:space="0" w:color="auto"/>
                        <w:right w:val="none" w:sz="0" w:space="0" w:color="auto"/>
                      </w:divBdr>
                    </w:div>
                  </w:divsChild>
                </w:div>
                <w:div w:id="30762720">
                  <w:marLeft w:val="0"/>
                  <w:marRight w:val="0"/>
                  <w:marTop w:val="0"/>
                  <w:marBottom w:val="0"/>
                  <w:divBdr>
                    <w:top w:val="none" w:sz="0" w:space="0" w:color="auto"/>
                    <w:left w:val="none" w:sz="0" w:space="0" w:color="auto"/>
                    <w:bottom w:val="none" w:sz="0" w:space="0" w:color="auto"/>
                    <w:right w:val="none" w:sz="0" w:space="0" w:color="auto"/>
                  </w:divBdr>
                  <w:divsChild>
                    <w:div w:id="140659749">
                      <w:marLeft w:val="0"/>
                      <w:marRight w:val="0"/>
                      <w:marTop w:val="0"/>
                      <w:marBottom w:val="0"/>
                      <w:divBdr>
                        <w:top w:val="none" w:sz="0" w:space="0" w:color="auto"/>
                        <w:left w:val="none" w:sz="0" w:space="0" w:color="auto"/>
                        <w:bottom w:val="none" w:sz="0" w:space="0" w:color="auto"/>
                        <w:right w:val="none" w:sz="0" w:space="0" w:color="auto"/>
                      </w:divBdr>
                    </w:div>
                    <w:div w:id="322128377">
                      <w:marLeft w:val="0"/>
                      <w:marRight w:val="0"/>
                      <w:marTop w:val="0"/>
                      <w:marBottom w:val="0"/>
                      <w:divBdr>
                        <w:top w:val="none" w:sz="0" w:space="0" w:color="auto"/>
                        <w:left w:val="none" w:sz="0" w:space="0" w:color="auto"/>
                        <w:bottom w:val="none" w:sz="0" w:space="0" w:color="auto"/>
                        <w:right w:val="none" w:sz="0" w:space="0" w:color="auto"/>
                      </w:divBdr>
                    </w:div>
                    <w:div w:id="784537889">
                      <w:marLeft w:val="0"/>
                      <w:marRight w:val="0"/>
                      <w:marTop w:val="0"/>
                      <w:marBottom w:val="0"/>
                      <w:divBdr>
                        <w:top w:val="none" w:sz="0" w:space="0" w:color="auto"/>
                        <w:left w:val="none" w:sz="0" w:space="0" w:color="auto"/>
                        <w:bottom w:val="none" w:sz="0" w:space="0" w:color="auto"/>
                        <w:right w:val="none" w:sz="0" w:space="0" w:color="auto"/>
                      </w:divBdr>
                    </w:div>
                    <w:div w:id="908032713">
                      <w:marLeft w:val="0"/>
                      <w:marRight w:val="0"/>
                      <w:marTop w:val="0"/>
                      <w:marBottom w:val="0"/>
                      <w:divBdr>
                        <w:top w:val="none" w:sz="0" w:space="0" w:color="auto"/>
                        <w:left w:val="none" w:sz="0" w:space="0" w:color="auto"/>
                        <w:bottom w:val="none" w:sz="0" w:space="0" w:color="auto"/>
                        <w:right w:val="none" w:sz="0" w:space="0" w:color="auto"/>
                      </w:divBdr>
                    </w:div>
                    <w:div w:id="919560567">
                      <w:marLeft w:val="0"/>
                      <w:marRight w:val="0"/>
                      <w:marTop w:val="0"/>
                      <w:marBottom w:val="0"/>
                      <w:divBdr>
                        <w:top w:val="none" w:sz="0" w:space="0" w:color="auto"/>
                        <w:left w:val="none" w:sz="0" w:space="0" w:color="auto"/>
                        <w:bottom w:val="none" w:sz="0" w:space="0" w:color="auto"/>
                        <w:right w:val="none" w:sz="0" w:space="0" w:color="auto"/>
                      </w:divBdr>
                    </w:div>
                  </w:divsChild>
                </w:div>
                <w:div w:id="66265805">
                  <w:marLeft w:val="0"/>
                  <w:marRight w:val="0"/>
                  <w:marTop w:val="0"/>
                  <w:marBottom w:val="0"/>
                  <w:divBdr>
                    <w:top w:val="none" w:sz="0" w:space="0" w:color="auto"/>
                    <w:left w:val="none" w:sz="0" w:space="0" w:color="auto"/>
                    <w:bottom w:val="none" w:sz="0" w:space="0" w:color="auto"/>
                    <w:right w:val="none" w:sz="0" w:space="0" w:color="auto"/>
                  </w:divBdr>
                  <w:divsChild>
                    <w:div w:id="1956208056">
                      <w:marLeft w:val="0"/>
                      <w:marRight w:val="0"/>
                      <w:marTop w:val="0"/>
                      <w:marBottom w:val="0"/>
                      <w:divBdr>
                        <w:top w:val="none" w:sz="0" w:space="0" w:color="auto"/>
                        <w:left w:val="none" w:sz="0" w:space="0" w:color="auto"/>
                        <w:bottom w:val="none" w:sz="0" w:space="0" w:color="auto"/>
                        <w:right w:val="none" w:sz="0" w:space="0" w:color="auto"/>
                      </w:divBdr>
                    </w:div>
                  </w:divsChild>
                </w:div>
                <w:div w:id="229268005">
                  <w:marLeft w:val="0"/>
                  <w:marRight w:val="0"/>
                  <w:marTop w:val="0"/>
                  <w:marBottom w:val="0"/>
                  <w:divBdr>
                    <w:top w:val="none" w:sz="0" w:space="0" w:color="auto"/>
                    <w:left w:val="none" w:sz="0" w:space="0" w:color="auto"/>
                    <w:bottom w:val="none" w:sz="0" w:space="0" w:color="auto"/>
                    <w:right w:val="none" w:sz="0" w:space="0" w:color="auto"/>
                  </w:divBdr>
                  <w:divsChild>
                    <w:div w:id="204953476">
                      <w:marLeft w:val="0"/>
                      <w:marRight w:val="0"/>
                      <w:marTop w:val="0"/>
                      <w:marBottom w:val="0"/>
                      <w:divBdr>
                        <w:top w:val="none" w:sz="0" w:space="0" w:color="auto"/>
                        <w:left w:val="none" w:sz="0" w:space="0" w:color="auto"/>
                        <w:bottom w:val="none" w:sz="0" w:space="0" w:color="auto"/>
                        <w:right w:val="none" w:sz="0" w:space="0" w:color="auto"/>
                      </w:divBdr>
                    </w:div>
                    <w:div w:id="670989079">
                      <w:marLeft w:val="0"/>
                      <w:marRight w:val="0"/>
                      <w:marTop w:val="0"/>
                      <w:marBottom w:val="0"/>
                      <w:divBdr>
                        <w:top w:val="none" w:sz="0" w:space="0" w:color="auto"/>
                        <w:left w:val="none" w:sz="0" w:space="0" w:color="auto"/>
                        <w:bottom w:val="none" w:sz="0" w:space="0" w:color="auto"/>
                        <w:right w:val="none" w:sz="0" w:space="0" w:color="auto"/>
                      </w:divBdr>
                    </w:div>
                    <w:div w:id="1398089681">
                      <w:marLeft w:val="0"/>
                      <w:marRight w:val="0"/>
                      <w:marTop w:val="0"/>
                      <w:marBottom w:val="0"/>
                      <w:divBdr>
                        <w:top w:val="none" w:sz="0" w:space="0" w:color="auto"/>
                        <w:left w:val="none" w:sz="0" w:space="0" w:color="auto"/>
                        <w:bottom w:val="none" w:sz="0" w:space="0" w:color="auto"/>
                        <w:right w:val="none" w:sz="0" w:space="0" w:color="auto"/>
                      </w:divBdr>
                    </w:div>
                    <w:div w:id="1493444242">
                      <w:marLeft w:val="0"/>
                      <w:marRight w:val="0"/>
                      <w:marTop w:val="0"/>
                      <w:marBottom w:val="0"/>
                      <w:divBdr>
                        <w:top w:val="none" w:sz="0" w:space="0" w:color="auto"/>
                        <w:left w:val="none" w:sz="0" w:space="0" w:color="auto"/>
                        <w:bottom w:val="none" w:sz="0" w:space="0" w:color="auto"/>
                        <w:right w:val="none" w:sz="0" w:space="0" w:color="auto"/>
                      </w:divBdr>
                    </w:div>
                  </w:divsChild>
                </w:div>
                <w:div w:id="494106691">
                  <w:marLeft w:val="0"/>
                  <w:marRight w:val="0"/>
                  <w:marTop w:val="0"/>
                  <w:marBottom w:val="0"/>
                  <w:divBdr>
                    <w:top w:val="none" w:sz="0" w:space="0" w:color="auto"/>
                    <w:left w:val="none" w:sz="0" w:space="0" w:color="auto"/>
                    <w:bottom w:val="none" w:sz="0" w:space="0" w:color="auto"/>
                    <w:right w:val="none" w:sz="0" w:space="0" w:color="auto"/>
                  </w:divBdr>
                  <w:divsChild>
                    <w:div w:id="471138743">
                      <w:marLeft w:val="0"/>
                      <w:marRight w:val="0"/>
                      <w:marTop w:val="0"/>
                      <w:marBottom w:val="0"/>
                      <w:divBdr>
                        <w:top w:val="none" w:sz="0" w:space="0" w:color="auto"/>
                        <w:left w:val="none" w:sz="0" w:space="0" w:color="auto"/>
                        <w:bottom w:val="none" w:sz="0" w:space="0" w:color="auto"/>
                        <w:right w:val="none" w:sz="0" w:space="0" w:color="auto"/>
                      </w:divBdr>
                    </w:div>
                    <w:div w:id="841700409">
                      <w:marLeft w:val="0"/>
                      <w:marRight w:val="0"/>
                      <w:marTop w:val="0"/>
                      <w:marBottom w:val="0"/>
                      <w:divBdr>
                        <w:top w:val="none" w:sz="0" w:space="0" w:color="auto"/>
                        <w:left w:val="none" w:sz="0" w:space="0" w:color="auto"/>
                        <w:bottom w:val="none" w:sz="0" w:space="0" w:color="auto"/>
                        <w:right w:val="none" w:sz="0" w:space="0" w:color="auto"/>
                      </w:divBdr>
                    </w:div>
                    <w:div w:id="1355571030">
                      <w:marLeft w:val="0"/>
                      <w:marRight w:val="0"/>
                      <w:marTop w:val="0"/>
                      <w:marBottom w:val="0"/>
                      <w:divBdr>
                        <w:top w:val="none" w:sz="0" w:space="0" w:color="auto"/>
                        <w:left w:val="none" w:sz="0" w:space="0" w:color="auto"/>
                        <w:bottom w:val="none" w:sz="0" w:space="0" w:color="auto"/>
                        <w:right w:val="none" w:sz="0" w:space="0" w:color="auto"/>
                      </w:divBdr>
                    </w:div>
                    <w:div w:id="2042709592">
                      <w:marLeft w:val="0"/>
                      <w:marRight w:val="0"/>
                      <w:marTop w:val="0"/>
                      <w:marBottom w:val="0"/>
                      <w:divBdr>
                        <w:top w:val="none" w:sz="0" w:space="0" w:color="auto"/>
                        <w:left w:val="none" w:sz="0" w:space="0" w:color="auto"/>
                        <w:bottom w:val="none" w:sz="0" w:space="0" w:color="auto"/>
                        <w:right w:val="none" w:sz="0" w:space="0" w:color="auto"/>
                      </w:divBdr>
                    </w:div>
                  </w:divsChild>
                </w:div>
                <w:div w:id="497816458">
                  <w:marLeft w:val="0"/>
                  <w:marRight w:val="0"/>
                  <w:marTop w:val="0"/>
                  <w:marBottom w:val="0"/>
                  <w:divBdr>
                    <w:top w:val="none" w:sz="0" w:space="0" w:color="auto"/>
                    <w:left w:val="none" w:sz="0" w:space="0" w:color="auto"/>
                    <w:bottom w:val="none" w:sz="0" w:space="0" w:color="auto"/>
                    <w:right w:val="none" w:sz="0" w:space="0" w:color="auto"/>
                  </w:divBdr>
                  <w:divsChild>
                    <w:div w:id="1592857459">
                      <w:marLeft w:val="0"/>
                      <w:marRight w:val="0"/>
                      <w:marTop w:val="0"/>
                      <w:marBottom w:val="0"/>
                      <w:divBdr>
                        <w:top w:val="none" w:sz="0" w:space="0" w:color="auto"/>
                        <w:left w:val="none" w:sz="0" w:space="0" w:color="auto"/>
                        <w:bottom w:val="none" w:sz="0" w:space="0" w:color="auto"/>
                        <w:right w:val="none" w:sz="0" w:space="0" w:color="auto"/>
                      </w:divBdr>
                    </w:div>
                  </w:divsChild>
                </w:div>
                <w:div w:id="503280558">
                  <w:marLeft w:val="0"/>
                  <w:marRight w:val="0"/>
                  <w:marTop w:val="0"/>
                  <w:marBottom w:val="0"/>
                  <w:divBdr>
                    <w:top w:val="none" w:sz="0" w:space="0" w:color="auto"/>
                    <w:left w:val="none" w:sz="0" w:space="0" w:color="auto"/>
                    <w:bottom w:val="none" w:sz="0" w:space="0" w:color="auto"/>
                    <w:right w:val="none" w:sz="0" w:space="0" w:color="auto"/>
                  </w:divBdr>
                  <w:divsChild>
                    <w:div w:id="91977931">
                      <w:marLeft w:val="0"/>
                      <w:marRight w:val="0"/>
                      <w:marTop w:val="0"/>
                      <w:marBottom w:val="0"/>
                      <w:divBdr>
                        <w:top w:val="none" w:sz="0" w:space="0" w:color="auto"/>
                        <w:left w:val="none" w:sz="0" w:space="0" w:color="auto"/>
                        <w:bottom w:val="none" w:sz="0" w:space="0" w:color="auto"/>
                        <w:right w:val="none" w:sz="0" w:space="0" w:color="auto"/>
                      </w:divBdr>
                    </w:div>
                    <w:div w:id="846166134">
                      <w:marLeft w:val="0"/>
                      <w:marRight w:val="0"/>
                      <w:marTop w:val="0"/>
                      <w:marBottom w:val="0"/>
                      <w:divBdr>
                        <w:top w:val="none" w:sz="0" w:space="0" w:color="auto"/>
                        <w:left w:val="none" w:sz="0" w:space="0" w:color="auto"/>
                        <w:bottom w:val="none" w:sz="0" w:space="0" w:color="auto"/>
                        <w:right w:val="none" w:sz="0" w:space="0" w:color="auto"/>
                      </w:divBdr>
                    </w:div>
                    <w:div w:id="1469712671">
                      <w:marLeft w:val="0"/>
                      <w:marRight w:val="0"/>
                      <w:marTop w:val="0"/>
                      <w:marBottom w:val="0"/>
                      <w:divBdr>
                        <w:top w:val="none" w:sz="0" w:space="0" w:color="auto"/>
                        <w:left w:val="none" w:sz="0" w:space="0" w:color="auto"/>
                        <w:bottom w:val="none" w:sz="0" w:space="0" w:color="auto"/>
                        <w:right w:val="none" w:sz="0" w:space="0" w:color="auto"/>
                      </w:divBdr>
                    </w:div>
                    <w:div w:id="1688557792">
                      <w:marLeft w:val="0"/>
                      <w:marRight w:val="0"/>
                      <w:marTop w:val="0"/>
                      <w:marBottom w:val="0"/>
                      <w:divBdr>
                        <w:top w:val="none" w:sz="0" w:space="0" w:color="auto"/>
                        <w:left w:val="none" w:sz="0" w:space="0" w:color="auto"/>
                        <w:bottom w:val="none" w:sz="0" w:space="0" w:color="auto"/>
                        <w:right w:val="none" w:sz="0" w:space="0" w:color="auto"/>
                      </w:divBdr>
                    </w:div>
                    <w:div w:id="1733305435">
                      <w:marLeft w:val="0"/>
                      <w:marRight w:val="0"/>
                      <w:marTop w:val="0"/>
                      <w:marBottom w:val="0"/>
                      <w:divBdr>
                        <w:top w:val="none" w:sz="0" w:space="0" w:color="auto"/>
                        <w:left w:val="none" w:sz="0" w:space="0" w:color="auto"/>
                        <w:bottom w:val="none" w:sz="0" w:space="0" w:color="auto"/>
                        <w:right w:val="none" w:sz="0" w:space="0" w:color="auto"/>
                      </w:divBdr>
                    </w:div>
                  </w:divsChild>
                </w:div>
                <w:div w:id="984315039">
                  <w:marLeft w:val="0"/>
                  <w:marRight w:val="0"/>
                  <w:marTop w:val="0"/>
                  <w:marBottom w:val="0"/>
                  <w:divBdr>
                    <w:top w:val="none" w:sz="0" w:space="0" w:color="auto"/>
                    <w:left w:val="none" w:sz="0" w:space="0" w:color="auto"/>
                    <w:bottom w:val="none" w:sz="0" w:space="0" w:color="auto"/>
                    <w:right w:val="none" w:sz="0" w:space="0" w:color="auto"/>
                  </w:divBdr>
                  <w:divsChild>
                    <w:div w:id="1260793737">
                      <w:marLeft w:val="0"/>
                      <w:marRight w:val="0"/>
                      <w:marTop w:val="0"/>
                      <w:marBottom w:val="0"/>
                      <w:divBdr>
                        <w:top w:val="none" w:sz="0" w:space="0" w:color="auto"/>
                        <w:left w:val="none" w:sz="0" w:space="0" w:color="auto"/>
                        <w:bottom w:val="none" w:sz="0" w:space="0" w:color="auto"/>
                        <w:right w:val="none" w:sz="0" w:space="0" w:color="auto"/>
                      </w:divBdr>
                    </w:div>
                  </w:divsChild>
                </w:div>
                <w:div w:id="1124081131">
                  <w:marLeft w:val="0"/>
                  <w:marRight w:val="0"/>
                  <w:marTop w:val="0"/>
                  <w:marBottom w:val="0"/>
                  <w:divBdr>
                    <w:top w:val="none" w:sz="0" w:space="0" w:color="auto"/>
                    <w:left w:val="none" w:sz="0" w:space="0" w:color="auto"/>
                    <w:bottom w:val="none" w:sz="0" w:space="0" w:color="auto"/>
                    <w:right w:val="none" w:sz="0" w:space="0" w:color="auto"/>
                  </w:divBdr>
                  <w:divsChild>
                    <w:div w:id="2032756131">
                      <w:marLeft w:val="0"/>
                      <w:marRight w:val="0"/>
                      <w:marTop w:val="0"/>
                      <w:marBottom w:val="0"/>
                      <w:divBdr>
                        <w:top w:val="none" w:sz="0" w:space="0" w:color="auto"/>
                        <w:left w:val="none" w:sz="0" w:space="0" w:color="auto"/>
                        <w:bottom w:val="none" w:sz="0" w:space="0" w:color="auto"/>
                        <w:right w:val="none" w:sz="0" w:space="0" w:color="auto"/>
                      </w:divBdr>
                    </w:div>
                  </w:divsChild>
                </w:div>
                <w:div w:id="1245650577">
                  <w:marLeft w:val="0"/>
                  <w:marRight w:val="0"/>
                  <w:marTop w:val="0"/>
                  <w:marBottom w:val="0"/>
                  <w:divBdr>
                    <w:top w:val="none" w:sz="0" w:space="0" w:color="auto"/>
                    <w:left w:val="none" w:sz="0" w:space="0" w:color="auto"/>
                    <w:bottom w:val="none" w:sz="0" w:space="0" w:color="auto"/>
                    <w:right w:val="none" w:sz="0" w:space="0" w:color="auto"/>
                  </w:divBdr>
                  <w:divsChild>
                    <w:div w:id="1010446004">
                      <w:marLeft w:val="0"/>
                      <w:marRight w:val="0"/>
                      <w:marTop w:val="0"/>
                      <w:marBottom w:val="0"/>
                      <w:divBdr>
                        <w:top w:val="none" w:sz="0" w:space="0" w:color="auto"/>
                        <w:left w:val="none" w:sz="0" w:space="0" w:color="auto"/>
                        <w:bottom w:val="none" w:sz="0" w:space="0" w:color="auto"/>
                        <w:right w:val="none" w:sz="0" w:space="0" w:color="auto"/>
                      </w:divBdr>
                    </w:div>
                  </w:divsChild>
                </w:div>
                <w:div w:id="1318343980">
                  <w:marLeft w:val="0"/>
                  <w:marRight w:val="0"/>
                  <w:marTop w:val="0"/>
                  <w:marBottom w:val="0"/>
                  <w:divBdr>
                    <w:top w:val="none" w:sz="0" w:space="0" w:color="auto"/>
                    <w:left w:val="none" w:sz="0" w:space="0" w:color="auto"/>
                    <w:bottom w:val="none" w:sz="0" w:space="0" w:color="auto"/>
                    <w:right w:val="none" w:sz="0" w:space="0" w:color="auto"/>
                  </w:divBdr>
                  <w:divsChild>
                    <w:div w:id="145822166">
                      <w:marLeft w:val="0"/>
                      <w:marRight w:val="0"/>
                      <w:marTop w:val="0"/>
                      <w:marBottom w:val="0"/>
                      <w:divBdr>
                        <w:top w:val="none" w:sz="0" w:space="0" w:color="auto"/>
                        <w:left w:val="none" w:sz="0" w:space="0" w:color="auto"/>
                        <w:bottom w:val="none" w:sz="0" w:space="0" w:color="auto"/>
                        <w:right w:val="none" w:sz="0" w:space="0" w:color="auto"/>
                      </w:divBdr>
                    </w:div>
                    <w:div w:id="1419327284">
                      <w:marLeft w:val="0"/>
                      <w:marRight w:val="0"/>
                      <w:marTop w:val="0"/>
                      <w:marBottom w:val="0"/>
                      <w:divBdr>
                        <w:top w:val="none" w:sz="0" w:space="0" w:color="auto"/>
                        <w:left w:val="none" w:sz="0" w:space="0" w:color="auto"/>
                        <w:bottom w:val="none" w:sz="0" w:space="0" w:color="auto"/>
                        <w:right w:val="none" w:sz="0" w:space="0" w:color="auto"/>
                      </w:divBdr>
                    </w:div>
                  </w:divsChild>
                </w:div>
                <w:div w:id="1366130533">
                  <w:marLeft w:val="0"/>
                  <w:marRight w:val="0"/>
                  <w:marTop w:val="0"/>
                  <w:marBottom w:val="0"/>
                  <w:divBdr>
                    <w:top w:val="none" w:sz="0" w:space="0" w:color="auto"/>
                    <w:left w:val="none" w:sz="0" w:space="0" w:color="auto"/>
                    <w:bottom w:val="none" w:sz="0" w:space="0" w:color="auto"/>
                    <w:right w:val="none" w:sz="0" w:space="0" w:color="auto"/>
                  </w:divBdr>
                  <w:divsChild>
                    <w:div w:id="164130885">
                      <w:marLeft w:val="0"/>
                      <w:marRight w:val="0"/>
                      <w:marTop w:val="0"/>
                      <w:marBottom w:val="0"/>
                      <w:divBdr>
                        <w:top w:val="none" w:sz="0" w:space="0" w:color="auto"/>
                        <w:left w:val="none" w:sz="0" w:space="0" w:color="auto"/>
                        <w:bottom w:val="none" w:sz="0" w:space="0" w:color="auto"/>
                        <w:right w:val="none" w:sz="0" w:space="0" w:color="auto"/>
                      </w:divBdr>
                    </w:div>
                    <w:div w:id="518130791">
                      <w:marLeft w:val="0"/>
                      <w:marRight w:val="0"/>
                      <w:marTop w:val="0"/>
                      <w:marBottom w:val="0"/>
                      <w:divBdr>
                        <w:top w:val="none" w:sz="0" w:space="0" w:color="auto"/>
                        <w:left w:val="none" w:sz="0" w:space="0" w:color="auto"/>
                        <w:bottom w:val="none" w:sz="0" w:space="0" w:color="auto"/>
                        <w:right w:val="none" w:sz="0" w:space="0" w:color="auto"/>
                      </w:divBdr>
                    </w:div>
                    <w:div w:id="2046755704">
                      <w:marLeft w:val="0"/>
                      <w:marRight w:val="0"/>
                      <w:marTop w:val="0"/>
                      <w:marBottom w:val="0"/>
                      <w:divBdr>
                        <w:top w:val="none" w:sz="0" w:space="0" w:color="auto"/>
                        <w:left w:val="none" w:sz="0" w:space="0" w:color="auto"/>
                        <w:bottom w:val="none" w:sz="0" w:space="0" w:color="auto"/>
                        <w:right w:val="none" w:sz="0" w:space="0" w:color="auto"/>
                      </w:divBdr>
                    </w:div>
                  </w:divsChild>
                </w:div>
                <w:div w:id="1599485962">
                  <w:marLeft w:val="0"/>
                  <w:marRight w:val="0"/>
                  <w:marTop w:val="0"/>
                  <w:marBottom w:val="0"/>
                  <w:divBdr>
                    <w:top w:val="none" w:sz="0" w:space="0" w:color="auto"/>
                    <w:left w:val="none" w:sz="0" w:space="0" w:color="auto"/>
                    <w:bottom w:val="none" w:sz="0" w:space="0" w:color="auto"/>
                    <w:right w:val="none" w:sz="0" w:space="0" w:color="auto"/>
                  </w:divBdr>
                  <w:divsChild>
                    <w:div w:id="382025922">
                      <w:marLeft w:val="0"/>
                      <w:marRight w:val="0"/>
                      <w:marTop w:val="0"/>
                      <w:marBottom w:val="0"/>
                      <w:divBdr>
                        <w:top w:val="none" w:sz="0" w:space="0" w:color="auto"/>
                        <w:left w:val="none" w:sz="0" w:space="0" w:color="auto"/>
                        <w:bottom w:val="none" w:sz="0" w:space="0" w:color="auto"/>
                        <w:right w:val="none" w:sz="0" w:space="0" w:color="auto"/>
                      </w:divBdr>
                    </w:div>
                  </w:divsChild>
                </w:div>
                <w:div w:id="1625193957">
                  <w:marLeft w:val="0"/>
                  <w:marRight w:val="0"/>
                  <w:marTop w:val="0"/>
                  <w:marBottom w:val="0"/>
                  <w:divBdr>
                    <w:top w:val="none" w:sz="0" w:space="0" w:color="auto"/>
                    <w:left w:val="none" w:sz="0" w:space="0" w:color="auto"/>
                    <w:bottom w:val="none" w:sz="0" w:space="0" w:color="auto"/>
                    <w:right w:val="none" w:sz="0" w:space="0" w:color="auto"/>
                  </w:divBdr>
                  <w:divsChild>
                    <w:div w:id="299961591">
                      <w:marLeft w:val="0"/>
                      <w:marRight w:val="0"/>
                      <w:marTop w:val="0"/>
                      <w:marBottom w:val="0"/>
                      <w:divBdr>
                        <w:top w:val="none" w:sz="0" w:space="0" w:color="auto"/>
                        <w:left w:val="none" w:sz="0" w:space="0" w:color="auto"/>
                        <w:bottom w:val="none" w:sz="0" w:space="0" w:color="auto"/>
                        <w:right w:val="none" w:sz="0" w:space="0" w:color="auto"/>
                      </w:divBdr>
                    </w:div>
                    <w:div w:id="664017243">
                      <w:marLeft w:val="0"/>
                      <w:marRight w:val="0"/>
                      <w:marTop w:val="0"/>
                      <w:marBottom w:val="0"/>
                      <w:divBdr>
                        <w:top w:val="none" w:sz="0" w:space="0" w:color="auto"/>
                        <w:left w:val="none" w:sz="0" w:space="0" w:color="auto"/>
                        <w:bottom w:val="none" w:sz="0" w:space="0" w:color="auto"/>
                        <w:right w:val="none" w:sz="0" w:space="0" w:color="auto"/>
                      </w:divBdr>
                    </w:div>
                    <w:div w:id="1463688408">
                      <w:marLeft w:val="0"/>
                      <w:marRight w:val="0"/>
                      <w:marTop w:val="0"/>
                      <w:marBottom w:val="0"/>
                      <w:divBdr>
                        <w:top w:val="none" w:sz="0" w:space="0" w:color="auto"/>
                        <w:left w:val="none" w:sz="0" w:space="0" w:color="auto"/>
                        <w:bottom w:val="none" w:sz="0" w:space="0" w:color="auto"/>
                        <w:right w:val="none" w:sz="0" w:space="0" w:color="auto"/>
                      </w:divBdr>
                    </w:div>
                  </w:divsChild>
                </w:div>
                <w:div w:id="1698502598">
                  <w:marLeft w:val="0"/>
                  <w:marRight w:val="0"/>
                  <w:marTop w:val="0"/>
                  <w:marBottom w:val="0"/>
                  <w:divBdr>
                    <w:top w:val="none" w:sz="0" w:space="0" w:color="auto"/>
                    <w:left w:val="none" w:sz="0" w:space="0" w:color="auto"/>
                    <w:bottom w:val="none" w:sz="0" w:space="0" w:color="auto"/>
                    <w:right w:val="none" w:sz="0" w:space="0" w:color="auto"/>
                  </w:divBdr>
                  <w:divsChild>
                    <w:div w:id="1914268458">
                      <w:marLeft w:val="0"/>
                      <w:marRight w:val="0"/>
                      <w:marTop w:val="0"/>
                      <w:marBottom w:val="0"/>
                      <w:divBdr>
                        <w:top w:val="none" w:sz="0" w:space="0" w:color="auto"/>
                        <w:left w:val="none" w:sz="0" w:space="0" w:color="auto"/>
                        <w:bottom w:val="none" w:sz="0" w:space="0" w:color="auto"/>
                        <w:right w:val="none" w:sz="0" w:space="0" w:color="auto"/>
                      </w:divBdr>
                    </w:div>
                  </w:divsChild>
                </w:div>
                <w:div w:id="1818498920">
                  <w:marLeft w:val="0"/>
                  <w:marRight w:val="0"/>
                  <w:marTop w:val="0"/>
                  <w:marBottom w:val="0"/>
                  <w:divBdr>
                    <w:top w:val="none" w:sz="0" w:space="0" w:color="auto"/>
                    <w:left w:val="none" w:sz="0" w:space="0" w:color="auto"/>
                    <w:bottom w:val="none" w:sz="0" w:space="0" w:color="auto"/>
                    <w:right w:val="none" w:sz="0" w:space="0" w:color="auto"/>
                  </w:divBdr>
                  <w:divsChild>
                    <w:div w:id="600646521">
                      <w:marLeft w:val="0"/>
                      <w:marRight w:val="0"/>
                      <w:marTop w:val="0"/>
                      <w:marBottom w:val="0"/>
                      <w:divBdr>
                        <w:top w:val="none" w:sz="0" w:space="0" w:color="auto"/>
                        <w:left w:val="none" w:sz="0" w:space="0" w:color="auto"/>
                        <w:bottom w:val="none" w:sz="0" w:space="0" w:color="auto"/>
                        <w:right w:val="none" w:sz="0" w:space="0" w:color="auto"/>
                      </w:divBdr>
                    </w:div>
                  </w:divsChild>
                </w:div>
                <w:div w:id="1900557419">
                  <w:marLeft w:val="0"/>
                  <w:marRight w:val="0"/>
                  <w:marTop w:val="0"/>
                  <w:marBottom w:val="0"/>
                  <w:divBdr>
                    <w:top w:val="none" w:sz="0" w:space="0" w:color="auto"/>
                    <w:left w:val="none" w:sz="0" w:space="0" w:color="auto"/>
                    <w:bottom w:val="none" w:sz="0" w:space="0" w:color="auto"/>
                    <w:right w:val="none" w:sz="0" w:space="0" w:color="auto"/>
                  </w:divBdr>
                  <w:divsChild>
                    <w:div w:id="539513444">
                      <w:marLeft w:val="0"/>
                      <w:marRight w:val="0"/>
                      <w:marTop w:val="0"/>
                      <w:marBottom w:val="0"/>
                      <w:divBdr>
                        <w:top w:val="none" w:sz="0" w:space="0" w:color="auto"/>
                        <w:left w:val="none" w:sz="0" w:space="0" w:color="auto"/>
                        <w:bottom w:val="none" w:sz="0" w:space="0" w:color="auto"/>
                        <w:right w:val="none" w:sz="0" w:space="0" w:color="auto"/>
                      </w:divBdr>
                    </w:div>
                    <w:div w:id="2038240515">
                      <w:marLeft w:val="0"/>
                      <w:marRight w:val="0"/>
                      <w:marTop w:val="0"/>
                      <w:marBottom w:val="0"/>
                      <w:divBdr>
                        <w:top w:val="none" w:sz="0" w:space="0" w:color="auto"/>
                        <w:left w:val="none" w:sz="0" w:space="0" w:color="auto"/>
                        <w:bottom w:val="none" w:sz="0" w:space="0" w:color="auto"/>
                        <w:right w:val="none" w:sz="0" w:space="0" w:color="auto"/>
                      </w:divBdr>
                    </w:div>
                    <w:div w:id="2100176064">
                      <w:marLeft w:val="0"/>
                      <w:marRight w:val="0"/>
                      <w:marTop w:val="0"/>
                      <w:marBottom w:val="0"/>
                      <w:divBdr>
                        <w:top w:val="none" w:sz="0" w:space="0" w:color="auto"/>
                        <w:left w:val="none" w:sz="0" w:space="0" w:color="auto"/>
                        <w:bottom w:val="none" w:sz="0" w:space="0" w:color="auto"/>
                        <w:right w:val="none" w:sz="0" w:space="0" w:color="auto"/>
                      </w:divBdr>
                    </w:div>
                  </w:divsChild>
                </w:div>
                <w:div w:id="2031837264">
                  <w:marLeft w:val="0"/>
                  <w:marRight w:val="0"/>
                  <w:marTop w:val="0"/>
                  <w:marBottom w:val="0"/>
                  <w:divBdr>
                    <w:top w:val="none" w:sz="0" w:space="0" w:color="auto"/>
                    <w:left w:val="none" w:sz="0" w:space="0" w:color="auto"/>
                    <w:bottom w:val="none" w:sz="0" w:space="0" w:color="auto"/>
                    <w:right w:val="none" w:sz="0" w:space="0" w:color="auto"/>
                  </w:divBdr>
                  <w:divsChild>
                    <w:div w:id="1185559178">
                      <w:marLeft w:val="0"/>
                      <w:marRight w:val="0"/>
                      <w:marTop w:val="0"/>
                      <w:marBottom w:val="0"/>
                      <w:divBdr>
                        <w:top w:val="none" w:sz="0" w:space="0" w:color="auto"/>
                        <w:left w:val="none" w:sz="0" w:space="0" w:color="auto"/>
                        <w:bottom w:val="none" w:sz="0" w:space="0" w:color="auto"/>
                        <w:right w:val="none" w:sz="0" w:space="0" w:color="auto"/>
                      </w:divBdr>
                    </w:div>
                  </w:divsChild>
                </w:div>
                <w:div w:id="2075160858">
                  <w:marLeft w:val="0"/>
                  <w:marRight w:val="0"/>
                  <w:marTop w:val="0"/>
                  <w:marBottom w:val="0"/>
                  <w:divBdr>
                    <w:top w:val="none" w:sz="0" w:space="0" w:color="auto"/>
                    <w:left w:val="none" w:sz="0" w:space="0" w:color="auto"/>
                    <w:bottom w:val="none" w:sz="0" w:space="0" w:color="auto"/>
                    <w:right w:val="none" w:sz="0" w:space="0" w:color="auto"/>
                  </w:divBdr>
                  <w:divsChild>
                    <w:div w:id="880480287">
                      <w:marLeft w:val="0"/>
                      <w:marRight w:val="0"/>
                      <w:marTop w:val="0"/>
                      <w:marBottom w:val="0"/>
                      <w:divBdr>
                        <w:top w:val="none" w:sz="0" w:space="0" w:color="auto"/>
                        <w:left w:val="none" w:sz="0" w:space="0" w:color="auto"/>
                        <w:bottom w:val="none" w:sz="0" w:space="0" w:color="auto"/>
                        <w:right w:val="none" w:sz="0" w:space="0" w:color="auto"/>
                      </w:divBdr>
                    </w:div>
                  </w:divsChild>
                </w:div>
                <w:div w:id="2121871307">
                  <w:marLeft w:val="0"/>
                  <w:marRight w:val="0"/>
                  <w:marTop w:val="0"/>
                  <w:marBottom w:val="0"/>
                  <w:divBdr>
                    <w:top w:val="none" w:sz="0" w:space="0" w:color="auto"/>
                    <w:left w:val="none" w:sz="0" w:space="0" w:color="auto"/>
                    <w:bottom w:val="none" w:sz="0" w:space="0" w:color="auto"/>
                    <w:right w:val="none" w:sz="0" w:space="0" w:color="auto"/>
                  </w:divBdr>
                  <w:divsChild>
                    <w:div w:id="1490902539">
                      <w:marLeft w:val="0"/>
                      <w:marRight w:val="0"/>
                      <w:marTop w:val="0"/>
                      <w:marBottom w:val="0"/>
                      <w:divBdr>
                        <w:top w:val="none" w:sz="0" w:space="0" w:color="auto"/>
                        <w:left w:val="none" w:sz="0" w:space="0" w:color="auto"/>
                        <w:bottom w:val="none" w:sz="0" w:space="0" w:color="auto"/>
                        <w:right w:val="none" w:sz="0" w:space="0" w:color="auto"/>
                      </w:divBdr>
                    </w:div>
                  </w:divsChild>
                </w:div>
                <w:div w:id="2143690632">
                  <w:marLeft w:val="0"/>
                  <w:marRight w:val="0"/>
                  <w:marTop w:val="0"/>
                  <w:marBottom w:val="0"/>
                  <w:divBdr>
                    <w:top w:val="none" w:sz="0" w:space="0" w:color="auto"/>
                    <w:left w:val="none" w:sz="0" w:space="0" w:color="auto"/>
                    <w:bottom w:val="none" w:sz="0" w:space="0" w:color="auto"/>
                    <w:right w:val="none" w:sz="0" w:space="0" w:color="auto"/>
                  </w:divBdr>
                  <w:divsChild>
                    <w:div w:id="576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271298">
      <w:bodyDiv w:val="1"/>
      <w:marLeft w:val="0"/>
      <w:marRight w:val="0"/>
      <w:marTop w:val="0"/>
      <w:marBottom w:val="0"/>
      <w:divBdr>
        <w:top w:val="none" w:sz="0" w:space="0" w:color="auto"/>
        <w:left w:val="none" w:sz="0" w:space="0" w:color="auto"/>
        <w:bottom w:val="none" w:sz="0" w:space="0" w:color="auto"/>
        <w:right w:val="none" w:sz="0" w:space="0" w:color="auto"/>
      </w:divBdr>
    </w:div>
    <w:div w:id="1382635062">
      <w:bodyDiv w:val="1"/>
      <w:marLeft w:val="0"/>
      <w:marRight w:val="0"/>
      <w:marTop w:val="0"/>
      <w:marBottom w:val="0"/>
      <w:divBdr>
        <w:top w:val="none" w:sz="0" w:space="0" w:color="auto"/>
        <w:left w:val="none" w:sz="0" w:space="0" w:color="auto"/>
        <w:bottom w:val="none" w:sz="0" w:space="0" w:color="auto"/>
        <w:right w:val="none" w:sz="0" w:space="0" w:color="auto"/>
      </w:divBdr>
      <w:divsChild>
        <w:div w:id="351883078">
          <w:marLeft w:val="0"/>
          <w:marRight w:val="0"/>
          <w:marTop w:val="0"/>
          <w:marBottom w:val="0"/>
          <w:divBdr>
            <w:top w:val="none" w:sz="0" w:space="0" w:color="auto"/>
            <w:left w:val="none" w:sz="0" w:space="0" w:color="auto"/>
            <w:bottom w:val="none" w:sz="0" w:space="0" w:color="auto"/>
            <w:right w:val="none" w:sz="0" w:space="0" w:color="auto"/>
          </w:divBdr>
        </w:div>
        <w:div w:id="1553076426">
          <w:marLeft w:val="0"/>
          <w:marRight w:val="0"/>
          <w:marTop w:val="0"/>
          <w:marBottom w:val="0"/>
          <w:divBdr>
            <w:top w:val="none" w:sz="0" w:space="0" w:color="auto"/>
            <w:left w:val="none" w:sz="0" w:space="0" w:color="auto"/>
            <w:bottom w:val="none" w:sz="0" w:space="0" w:color="auto"/>
            <w:right w:val="none" w:sz="0" w:space="0" w:color="auto"/>
          </w:divBdr>
        </w:div>
        <w:div w:id="1820144859">
          <w:marLeft w:val="0"/>
          <w:marRight w:val="0"/>
          <w:marTop w:val="0"/>
          <w:marBottom w:val="0"/>
          <w:divBdr>
            <w:top w:val="none" w:sz="0" w:space="0" w:color="auto"/>
            <w:left w:val="none" w:sz="0" w:space="0" w:color="auto"/>
            <w:bottom w:val="none" w:sz="0" w:space="0" w:color="auto"/>
            <w:right w:val="none" w:sz="0" w:space="0" w:color="auto"/>
          </w:divBdr>
        </w:div>
      </w:divsChild>
    </w:div>
    <w:div w:id="1474903777">
      <w:bodyDiv w:val="1"/>
      <w:marLeft w:val="0"/>
      <w:marRight w:val="0"/>
      <w:marTop w:val="0"/>
      <w:marBottom w:val="0"/>
      <w:divBdr>
        <w:top w:val="none" w:sz="0" w:space="0" w:color="auto"/>
        <w:left w:val="none" w:sz="0" w:space="0" w:color="auto"/>
        <w:bottom w:val="none" w:sz="0" w:space="0" w:color="auto"/>
        <w:right w:val="none" w:sz="0" w:space="0" w:color="auto"/>
      </w:divBdr>
      <w:divsChild>
        <w:div w:id="162286716">
          <w:marLeft w:val="0"/>
          <w:marRight w:val="0"/>
          <w:marTop w:val="0"/>
          <w:marBottom w:val="0"/>
          <w:divBdr>
            <w:top w:val="none" w:sz="0" w:space="0" w:color="auto"/>
            <w:left w:val="none" w:sz="0" w:space="0" w:color="auto"/>
            <w:bottom w:val="none" w:sz="0" w:space="0" w:color="auto"/>
            <w:right w:val="none" w:sz="0" w:space="0" w:color="auto"/>
          </w:divBdr>
        </w:div>
        <w:div w:id="211232357">
          <w:marLeft w:val="0"/>
          <w:marRight w:val="0"/>
          <w:marTop w:val="0"/>
          <w:marBottom w:val="0"/>
          <w:divBdr>
            <w:top w:val="none" w:sz="0" w:space="0" w:color="auto"/>
            <w:left w:val="none" w:sz="0" w:space="0" w:color="auto"/>
            <w:bottom w:val="none" w:sz="0" w:space="0" w:color="auto"/>
            <w:right w:val="none" w:sz="0" w:space="0" w:color="auto"/>
          </w:divBdr>
        </w:div>
      </w:divsChild>
    </w:div>
    <w:div w:id="16007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ad8a1f1-c099-4510-badf-34ec2f91645f" xsi:nil="true"/>
    <MigrationWizId xmlns="fb175359-7011-456e-ac2e-5e2fcdd1524b" xsi:nil="true"/>
    <MigrationWizIdPermissionLevels xmlns="fb175359-7011-456e-ac2e-5e2fcdd1524b" xsi:nil="true"/>
    <MigrationWizIdDocumentLibraryPermissions xmlns="fb175359-7011-456e-ac2e-5e2fcdd1524b" xsi:nil="true"/>
    <lcf76f155ced4ddcb4097134ff3c332f xmlns="fb175359-7011-456e-ac2e-5e2fcdd1524b">
      <Terms xmlns="http://schemas.microsoft.com/office/infopath/2007/PartnerControls"/>
    </lcf76f155ced4ddcb4097134ff3c332f>
    <MigrationWizIdPermissions xmlns="fb175359-7011-456e-ac2e-5e2fcdd1524b" xsi:nil="true"/>
    <MigrationWizIdSecurityGroups xmlns="fb175359-7011-456e-ac2e-5e2fcdd152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F45DEECC2664BA6B8737FE1ABC0B4" ma:contentTypeVersion="11" ma:contentTypeDescription="Create a new document." ma:contentTypeScope="" ma:versionID="f1d2a12045d3431a947380321ed57fb6">
  <xsd:schema xmlns:xsd="http://www.w3.org/2001/XMLSchema" xmlns:xs="http://www.w3.org/2001/XMLSchema" xmlns:p="http://schemas.microsoft.com/office/2006/metadata/properties" xmlns:ns2="9170deb1-8f0d-447e-9c25-99af0c94ba1a" xmlns:ns3="5837828a-6f6b-4c48-bf13-36ce35a3c32e" targetNamespace="http://schemas.microsoft.com/office/2006/metadata/properties" ma:root="true" ma:fieldsID="76d5c0255bf9aaeb7045acef6eed2a01" ns2:_="" ns3:_="">
    <xsd:import namespace="9170deb1-8f0d-447e-9c25-99af0c94ba1a"/>
    <xsd:import namespace="5837828a-6f6b-4c48-bf13-36ce35a3c32e"/>
    <xsd:element name="properties">
      <xsd:complexType>
        <xsd:sequence>
          <xsd:element name="documentManagement">
            <xsd:complexType>
              <xsd:all>
                <xsd:element ref="ns3:HROD_x0020_Doc_x0020_Type" minOccurs="0"/>
                <xsd:element ref="ns2:p326f8778ebe4e328a3a07960ec46a79" minOccurs="0"/>
                <xsd:element ref="ns3:TaxCatchAll" minOccurs="0"/>
                <xsd:element ref="ns2:MediaServiceMetadata" minOccurs="0"/>
                <xsd:element ref="ns2:MediaServiceFastMetadata" minOccurs="0"/>
                <xsd:element ref="ns2:Job_x0020_Family"/>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0deb1-8f0d-447e-9c25-99af0c94ba1a" elementFormDefault="qualified">
    <xsd:import namespace="http://schemas.microsoft.com/office/2006/documentManagement/types"/>
    <xsd:import namespace="http://schemas.microsoft.com/office/infopath/2007/PartnerControls"/>
    <xsd:element name="p326f8778ebe4e328a3a07960ec46a79" ma:index="6" nillable="true" ma:taxonomy="true" ma:internalName="p326f8778ebe4e328a3a07960ec46a79" ma:taxonomyFieldName="Policy_x0020_Terms_x0020__x002d_J_x002d_" ma:displayName="Policy Terms -J-" ma:default="" ma:fieldId="{9326f877-8ebe-4e32-8a3a-07960ec46a79}" ma:sspId="7b6b569b-509a-467d-b105-d97728d3fc11" ma:termSetId="8e390821-23e6-4c32-9820-0ac5dacdcc27" ma:anchorId="3e9a6d6b-13d2-4709-afa7-feacd7c17cc6"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Job_x0020_Family" ma:index="14" ma:displayName="Job Family" ma:format="Dropdown" ma:indexed="true" ma:internalName="Job_x0020_Family">
      <xsd:simpleType>
        <xsd:restriction base="dms:Choice">
          <xsd:enumeration value="None"/>
          <xsd:enumeration value="ASC"/>
          <xsd:enumeration value="BAC"/>
          <xsd:enumeration value="C&amp;F"/>
          <xsd:enumeration value="CCT"/>
          <xsd:enumeration value="EST"/>
          <xsd:enumeration value="L&amp;E"/>
          <xsd:enumeration value="PRC"/>
          <xsd:enumeration value="RPG"/>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7828a-6f6b-4c48-bf13-36ce35a3c32e" elementFormDefault="qualified">
    <xsd:import namespace="http://schemas.microsoft.com/office/2006/documentManagement/types"/>
    <xsd:import namespace="http://schemas.microsoft.com/office/infopath/2007/PartnerControls"/>
    <xsd:element name="HROD_x0020_Doc_x0020_Type" ma:index="2" nillable="true" ma:displayName="HROD Doc Type" ma:description="Types of documents" ma:format="Dropdown" ma:internalName="HROD_x0020_Doc_x0020_Type">
      <xsd:simpleType>
        <xsd:restriction base="dms:Choice">
          <xsd:enumeration value="FAQ"/>
          <xsd:enumeration value="Form"/>
          <xsd:enumeration value="Guide"/>
          <xsd:enumeration value="Letter"/>
          <xsd:enumeration value="Policy"/>
          <xsd:enumeration value="Sway"/>
          <xsd:enumeration value="Template"/>
        </xsd:restriction>
      </xsd:simpleType>
    </xsd:element>
    <xsd:element name="TaxCatchAll" ma:index="7" nillable="true" ma:displayName="Taxonomy Catch All Column" ma:hidden="true" ma:list="{cb453326-95a8-49d7-aedd-5af81f6b0fba}" ma:internalName="TaxCatchAll" ma:showField="CatchAllData" ma:web="5837828a-6f6b-4c48-bf13-36ce35a3c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34010-3B12-4094-9F1E-B8BD56C1F13A}"/>
</file>

<file path=customXml/itemProps2.xml><?xml version="1.0" encoding="utf-8"?>
<ds:datastoreItem xmlns:ds="http://schemas.openxmlformats.org/officeDocument/2006/customXml" ds:itemID="{B7F4762B-C369-479B-92A0-DBC2E5B7B0DD}">
  <ds:schemaRefs>
    <ds:schemaRef ds:uri="http://schemas.openxmlformats.org/officeDocument/2006/bibliography"/>
  </ds:schemaRefs>
</ds:datastoreItem>
</file>

<file path=customXml/itemProps3.xml><?xml version="1.0" encoding="utf-8"?>
<ds:datastoreItem xmlns:ds="http://schemas.openxmlformats.org/officeDocument/2006/customXml" ds:itemID="{C3CBC92D-F2DD-4EFD-AA63-E9F9928C7454}">
  <ds:schemaRefs>
    <ds:schemaRef ds:uri="http://schemas.microsoft.com/office/2006/documentManagement/types"/>
    <ds:schemaRef ds:uri="9170deb1-8f0d-447e-9c25-99af0c94ba1a"/>
    <ds:schemaRef ds:uri="http://www.w3.org/XML/1998/namespace"/>
    <ds:schemaRef ds:uri="http://purl.org/dc/terms/"/>
    <ds:schemaRef ds:uri="5837828a-6f6b-4c48-bf13-36ce35a3c32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E1E327A-CD7F-45AE-8E7F-75E06BFA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0deb1-8f0d-447e-9c25-99af0c94ba1a"/>
    <ds:schemaRef ds:uri="5837828a-6f6b-4c48-bf13-36ce35a3c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6C49AD-2CE7-4AFE-B591-17AAFFDF9C9B}">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9566</Characters>
  <Application>Microsoft Office Word</Application>
  <DocSecurity>0</DocSecurity>
  <Lines>227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Lewis</dc:creator>
  <cp:keywords/>
  <dc:description/>
  <cp:lastModifiedBy>Laura Shepherd</cp:lastModifiedBy>
  <cp:revision>3</cp:revision>
  <dcterms:created xsi:type="dcterms:W3CDTF">2025-10-07T12:01:00Z</dcterms:created>
  <dcterms:modified xsi:type="dcterms:W3CDTF">2025-10-07T12:07:00Z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y fmtid="{D5CDD505-2E9C-101B-9397-08002B2CF9AE}" pid="3" name="MediaServiceImageTags">
    <vt:lpwstr/>
  </property>
  <property fmtid="{D5CDD505-2E9C-101B-9397-08002B2CF9AE}" pid="4" name="Policy Terms -J-">
    <vt:lpwstr>68;#Job Evaluation|dd2f0c7e-a988-4539-a3d2-3d785fcbc3aa</vt:lpwstr>
  </property>
  <property fmtid="{D5CDD505-2E9C-101B-9397-08002B2CF9AE}" pid="5" name="Policy_x0020_Terms_x0020__x002d_J_x002d_">
    <vt:lpwstr>68;#Job Evaluation|dd2f0c7e-a988-4539-a3d2-3d785fcbc3aa</vt:lpwstr>
  </property>
  <property fmtid="{D5CDD505-2E9C-101B-9397-08002B2CF9AE}" pid="7" name="docLang">
    <vt:lpwstr>en</vt:lpwstr>
  </property>
</Properties>
</file>